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B4E1" w14:textId="77777777" w:rsidR="008454D5" w:rsidRPr="008454D5" w:rsidRDefault="008454D5" w:rsidP="008454D5">
      <w:pPr>
        <w:spacing w:line="360" w:lineRule="auto"/>
        <w:ind w:left="-851" w:right="-853"/>
        <w:jc w:val="both"/>
        <w:rPr>
          <w:rFonts w:asciiTheme="majorBidi" w:hAnsiTheme="majorBidi" w:cstheme="majorBidi"/>
          <w:bCs/>
          <w:sz w:val="20"/>
          <w:szCs w:val="20"/>
        </w:rPr>
      </w:pPr>
      <w:bookmarkStart w:id="0" w:name="_GoBack"/>
      <w:bookmarkEnd w:id="0"/>
      <w:r w:rsidRPr="008454D5">
        <w:rPr>
          <w:rFonts w:asciiTheme="majorBidi" w:hAnsiTheme="majorBidi" w:cstheme="majorBidi"/>
          <w:bCs/>
          <w:sz w:val="20"/>
          <w:szCs w:val="20"/>
        </w:rPr>
        <w:t>Bu kılavuz, Konya Teknik Üniversitesi Mühendislik ve Doğa Bilimleri Fakültesi Yazılım Mühendisliği Bölümü öğrencilerinin, İşletmede Mesleki Eğitim (İME) dersi kapsamında hazırlayacakları İME Faaliyet Raporunun biçim ve içerik açısından nasıl hazırlanacağını açıklamak amacıyla hazırlanmıştır.</w:t>
      </w:r>
    </w:p>
    <w:p w14:paraId="5AF8EB63" w14:textId="77777777" w:rsidR="008454D5" w:rsidRPr="008454D5" w:rsidRDefault="008454D5" w:rsidP="008454D5">
      <w:pPr>
        <w:spacing w:line="360" w:lineRule="auto"/>
        <w:ind w:left="-851" w:right="-853"/>
        <w:jc w:val="both"/>
        <w:rPr>
          <w:rFonts w:asciiTheme="majorBidi" w:hAnsiTheme="majorBidi" w:cstheme="majorBidi"/>
          <w:bCs/>
          <w:sz w:val="20"/>
          <w:szCs w:val="20"/>
        </w:rPr>
      </w:pPr>
    </w:p>
    <w:p w14:paraId="0897D781" w14:textId="77777777" w:rsidR="008454D5" w:rsidRDefault="008454D5" w:rsidP="008454D5">
      <w:pPr>
        <w:spacing w:line="360" w:lineRule="auto"/>
        <w:ind w:left="-851" w:right="-853"/>
        <w:jc w:val="both"/>
        <w:rPr>
          <w:rFonts w:asciiTheme="majorBidi" w:hAnsiTheme="majorBidi" w:cstheme="majorBidi"/>
          <w:bCs/>
          <w:sz w:val="20"/>
          <w:szCs w:val="20"/>
        </w:rPr>
      </w:pPr>
      <w:r w:rsidRPr="008454D5">
        <w:rPr>
          <w:rFonts w:asciiTheme="majorBidi" w:hAnsiTheme="majorBidi" w:cstheme="majorBidi"/>
          <w:bCs/>
          <w:sz w:val="20"/>
          <w:szCs w:val="20"/>
        </w:rPr>
        <w:t xml:space="preserve">Kılavuz, “İşletmede Mesleki Eğitim </w:t>
      </w:r>
      <w:proofErr w:type="spellStart"/>
      <w:r w:rsidRPr="008454D5">
        <w:rPr>
          <w:rFonts w:asciiTheme="majorBidi" w:hAnsiTheme="majorBidi" w:cstheme="majorBidi"/>
          <w:bCs/>
          <w:sz w:val="20"/>
          <w:szCs w:val="20"/>
        </w:rPr>
        <w:t>Yönergesi”nin</w:t>
      </w:r>
      <w:proofErr w:type="spellEnd"/>
      <w:r w:rsidRPr="008454D5">
        <w:rPr>
          <w:rFonts w:asciiTheme="majorBidi" w:hAnsiTheme="majorBidi" w:cstheme="majorBidi"/>
          <w:bCs/>
          <w:sz w:val="20"/>
          <w:szCs w:val="20"/>
        </w:rPr>
        <w:t xml:space="preserve"> ilgili hükümlerine dayanmakta olup, öğrencilerin İME Faaliyet Raporlarını Yönergede belirtilen biçim ve içerikte hazırlaması zorunludur.</w:t>
      </w:r>
    </w:p>
    <w:p w14:paraId="77670337" w14:textId="77777777" w:rsidR="008454D5" w:rsidRDefault="008454D5" w:rsidP="008454D5">
      <w:pPr>
        <w:spacing w:line="360" w:lineRule="auto"/>
        <w:ind w:left="-851" w:right="-853"/>
        <w:jc w:val="both"/>
        <w:rPr>
          <w:rFonts w:asciiTheme="majorBidi" w:hAnsiTheme="majorBidi" w:cstheme="majorBidi"/>
          <w:bCs/>
          <w:sz w:val="20"/>
          <w:szCs w:val="20"/>
        </w:rPr>
      </w:pPr>
    </w:p>
    <w:p w14:paraId="727473BE" w14:textId="44331986" w:rsidR="008454D5" w:rsidRPr="008454D5" w:rsidRDefault="008454D5" w:rsidP="008454D5">
      <w:pPr>
        <w:spacing w:after="240" w:line="276" w:lineRule="auto"/>
        <w:ind w:left="-851" w:right="-853"/>
        <w:jc w:val="both"/>
        <w:rPr>
          <w:rFonts w:asciiTheme="majorBidi" w:hAnsiTheme="majorBidi" w:cstheme="majorBidi"/>
          <w:b/>
          <w:sz w:val="20"/>
          <w:szCs w:val="20"/>
        </w:rPr>
      </w:pPr>
      <w:r w:rsidRPr="008454D5">
        <w:rPr>
          <w:rFonts w:asciiTheme="majorBidi" w:hAnsiTheme="majorBidi" w:cstheme="majorBidi"/>
          <w:b/>
          <w:sz w:val="20"/>
          <w:szCs w:val="20"/>
        </w:rPr>
        <w:t>1. İME FAALİYET RAPORUNUN AMACI VE KAPSAMI</w:t>
      </w:r>
    </w:p>
    <w:p w14:paraId="5EF4779F" w14:textId="6AE18EB2" w:rsidR="008454D5" w:rsidRPr="008454D5" w:rsidRDefault="008454D5" w:rsidP="008454D5">
      <w:pPr>
        <w:spacing w:after="240" w:line="360" w:lineRule="auto"/>
        <w:ind w:left="-851" w:right="-853"/>
        <w:jc w:val="both"/>
        <w:rPr>
          <w:rFonts w:asciiTheme="majorBidi" w:hAnsiTheme="majorBidi" w:cstheme="majorBidi"/>
          <w:bCs/>
          <w:sz w:val="20"/>
          <w:szCs w:val="20"/>
        </w:rPr>
      </w:pPr>
      <w:r w:rsidRPr="008454D5">
        <w:rPr>
          <w:rFonts w:asciiTheme="majorBidi" w:hAnsiTheme="majorBidi" w:cstheme="majorBidi"/>
          <w:bCs/>
          <w:sz w:val="20"/>
          <w:szCs w:val="20"/>
        </w:rPr>
        <w:t>İME Faaliyet Raporu</w:t>
      </w:r>
      <w:r>
        <w:rPr>
          <w:rFonts w:asciiTheme="majorBidi" w:hAnsiTheme="majorBidi" w:cstheme="majorBidi"/>
          <w:bCs/>
          <w:sz w:val="20"/>
          <w:szCs w:val="20"/>
        </w:rPr>
        <w:t xml:space="preserve"> </w:t>
      </w:r>
      <w:r w:rsidRPr="008454D5">
        <w:rPr>
          <w:rFonts w:asciiTheme="majorBidi" w:hAnsiTheme="majorBidi" w:cstheme="majorBidi"/>
          <w:bCs/>
          <w:sz w:val="20"/>
          <w:szCs w:val="20"/>
        </w:rPr>
        <w:t>öğrencinin</w:t>
      </w:r>
      <w:r>
        <w:rPr>
          <w:rFonts w:asciiTheme="majorBidi" w:hAnsiTheme="majorBidi" w:cstheme="majorBidi"/>
          <w:bCs/>
          <w:sz w:val="20"/>
          <w:szCs w:val="20"/>
        </w:rPr>
        <w:t xml:space="preserve">; </w:t>
      </w:r>
      <w:proofErr w:type="spellStart"/>
      <w:r w:rsidRPr="008454D5">
        <w:rPr>
          <w:rFonts w:asciiTheme="majorBidi" w:hAnsiTheme="majorBidi" w:cstheme="majorBidi"/>
          <w:bCs/>
          <w:sz w:val="20"/>
          <w:szCs w:val="20"/>
        </w:rPr>
        <w:t>İME’yi</w:t>
      </w:r>
      <w:proofErr w:type="spellEnd"/>
      <w:r w:rsidRPr="008454D5">
        <w:rPr>
          <w:rFonts w:asciiTheme="majorBidi" w:hAnsiTheme="majorBidi" w:cstheme="majorBidi"/>
          <w:bCs/>
          <w:sz w:val="20"/>
          <w:szCs w:val="20"/>
        </w:rPr>
        <w:t xml:space="preserve"> yürüttüğü işletmeyi ve işletmenin organizasyon yapısını tanıttığı,</w:t>
      </w:r>
      <w:r>
        <w:rPr>
          <w:rFonts w:asciiTheme="majorBidi" w:hAnsiTheme="majorBidi" w:cstheme="majorBidi"/>
          <w:bCs/>
          <w:sz w:val="20"/>
          <w:szCs w:val="20"/>
        </w:rPr>
        <w:t xml:space="preserve"> </w:t>
      </w:r>
      <w:r w:rsidRPr="008454D5">
        <w:rPr>
          <w:rFonts w:asciiTheme="majorBidi" w:hAnsiTheme="majorBidi" w:cstheme="majorBidi"/>
          <w:bCs/>
          <w:sz w:val="20"/>
          <w:szCs w:val="20"/>
        </w:rPr>
        <w:t>İME süresince gerçekleştirdiği teorik ve pratik çalışmaları sistematik ve teknik rapor formatında sunduğu,</w:t>
      </w:r>
      <w:r>
        <w:rPr>
          <w:rFonts w:asciiTheme="majorBidi" w:hAnsiTheme="majorBidi" w:cstheme="majorBidi"/>
          <w:bCs/>
          <w:sz w:val="20"/>
          <w:szCs w:val="20"/>
        </w:rPr>
        <w:t xml:space="preserve"> e</w:t>
      </w:r>
      <w:r w:rsidRPr="008454D5">
        <w:rPr>
          <w:rFonts w:asciiTheme="majorBidi" w:hAnsiTheme="majorBidi" w:cstheme="majorBidi"/>
          <w:bCs/>
          <w:sz w:val="20"/>
          <w:szCs w:val="20"/>
        </w:rPr>
        <w:t>dindiği mesleki bilgi, beceri ve deneyimi belgelendirdiği</w:t>
      </w:r>
      <w:r>
        <w:rPr>
          <w:rFonts w:asciiTheme="majorBidi" w:hAnsiTheme="majorBidi" w:cstheme="majorBidi"/>
          <w:bCs/>
          <w:sz w:val="20"/>
          <w:szCs w:val="20"/>
        </w:rPr>
        <w:t xml:space="preserve"> </w:t>
      </w:r>
      <w:r w:rsidRPr="008454D5">
        <w:rPr>
          <w:rFonts w:asciiTheme="majorBidi" w:hAnsiTheme="majorBidi" w:cstheme="majorBidi"/>
          <w:bCs/>
          <w:sz w:val="20"/>
          <w:szCs w:val="20"/>
        </w:rPr>
        <w:t>resmî bir dokümandır.</w:t>
      </w:r>
    </w:p>
    <w:p w14:paraId="3C4489DE" w14:textId="77777777" w:rsidR="008454D5" w:rsidRPr="008454D5" w:rsidRDefault="008454D5" w:rsidP="008454D5">
      <w:pPr>
        <w:spacing w:after="240" w:line="360" w:lineRule="auto"/>
        <w:ind w:left="-851" w:right="-853"/>
        <w:jc w:val="both"/>
        <w:rPr>
          <w:rFonts w:asciiTheme="majorBidi" w:hAnsiTheme="majorBidi" w:cstheme="majorBidi"/>
          <w:bCs/>
          <w:sz w:val="20"/>
          <w:szCs w:val="20"/>
        </w:rPr>
      </w:pPr>
      <w:r w:rsidRPr="008454D5">
        <w:rPr>
          <w:rFonts w:asciiTheme="majorBidi" w:hAnsiTheme="majorBidi" w:cstheme="majorBidi"/>
          <w:bCs/>
          <w:sz w:val="20"/>
          <w:szCs w:val="20"/>
        </w:rPr>
        <w:t>İME Yönergesine göre Faaliyet Raporu, çalışılan işletme hakkında genel tanıtım ve organizasyon bilgilerini ve İME süresince yapılan işler hakkında teorik ve pratik çalışmaları kapsamalıdır.</w:t>
      </w:r>
    </w:p>
    <w:p w14:paraId="739EF7DC" w14:textId="77777777" w:rsidR="008454D5" w:rsidRPr="008454D5" w:rsidRDefault="008454D5" w:rsidP="008454D5">
      <w:pPr>
        <w:spacing w:line="360" w:lineRule="auto"/>
        <w:ind w:left="-851" w:right="-853"/>
        <w:jc w:val="both"/>
        <w:rPr>
          <w:rFonts w:asciiTheme="majorBidi" w:hAnsiTheme="majorBidi" w:cstheme="majorBidi"/>
          <w:bCs/>
          <w:sz w:val="20"/>
          <w:szCs w:val="20"/>
        </w:rPr>
      </w:pPr>
      <w:r w:rsidRPr="008454D5">
        <w:rPr>
          <w:rFonts w:asciiTheme="majorBidi" w:hAnsiTheme="majorBidi" w:cstheme="majorBidi"/>
          <w:bCs/>
          <w:sz w:val="20"/>
          <w:szCs w:val="20"/>
        </w:rPr>
        <w:t>Bu kılavuzda yer alan kurallara uygun olmayan, eksik, kopuk veya biçimsel açıdan standart dışı raporlar, Bölüm İME Komisyonu tarafından yetersiz görülebilir ve düzeltilmesi ya da yeniden yazılması istenebilir.</w:t>
      </w:r>
    </w:p>
    <w:p w14:paraId="16B1C528" w14:textId="77777777" w:rsidR="008454D5" w:rsidRPr="008454D5" w:rsidRDefault="008454D5" w:rsidP="008454D5">
      <w:pPr>
        <w:spacing w:line="360" w:lineRule="auto"/>
        <w:ind w:left="-851" w:right="-853"/>
        <w:jc w:val="both"/>
        <w:rPr>
          <w:rFonts w:asciiTheme="majorBidi" w:hAnsiTheme="majorBidi" w:cstheme="majorBidi"/>
          <w:bCs/>
          <w:sz w:val="20"/>
          <w:szCs w:val="20"/>
        </w:rPr>
      </w:pPr>
    </w:p>
    <w:p w14:paraId="3CE55571" w14:textId="77777777" w:rsidR="008454D5" w:rsidRPr="008454D5" w:rsidRDefault="008454D5" w:rsidP="00A051C8">
      <w:pPr>
        <w:spacing w:after="240" w:line="276" w:lineRule="auto"/>
        <w:ind w:left="-851" w:right="-853"/>
        <w:jc w:val="both"/>
        <w:rPr>
          <w:rFonts w:asciiTheme="majorBidi" w:hAnsiTheme="majorBidi" w:cstheme="majorBidi"/>
          <w:b/>
          <w:sz w:val="20"/>
          <w:szCs w:val="20"/>
        </w:rPr>
      </w:pPr>
      <w:r w:rsidRPr="008454D5">
        <w:rPr>
          <w:rFonts w:asciiTheme="majorBidi" w:hAnsiTheme="majorBidi" w:cstheme="majorBidi"/>
          <w:b/>
          <w:sz w:val="20"/>
          <w:szCs w:val="20"/>
        </w:rPr>
        <w:t>2. İME FAALİYET RAPORU BİÇİMİ VE TESLİM KURALLARI</w:t>
      </w:r>
    </w:p>
    <w:p w14:paraId="6876648C" w14:textId="66BE1DF7" w:rsidR="008454D5" w:rsidRPr="008454D5" w:rsidRDefault="008454D5" w:rsidP="00A051C8">
      <w:pPr>
        <w:spacing w:after="240" w:line="276" w:lineRule="auto"/>
        <w:ind w:left="-851" w:right="-853"/>
        <w:jc w:val="both"/>
        <w:rPr>
          <w:rFonts w:asciiTheme="majorBidi" w:hAnsiTheme="majorBidi" w:cstheme="majorBidi"/>
          <w:bCs/>
          <w:sz w:val="20"/>
          <w:szCs w:val="20"/>
        </w:rPr>
      </w:pPr>
      <w:r w:rsidRPr="008454D5">
        <w:rPr>
          <w:rFonts w:asciiTheme="majorBidi" w:hAnsiTheme="majorBidi" w:cstheme="majorBidi"/>
          <w:b/>
          <w:sz w:val="20"/>
          <w:szCs w:val="20"/>
        </w:rPr>
        <w:t>2.1. Biçimsel Özellikler</w:t>
      </w:r>
    </w:p>
    <w:p w14:paraId="20FC2C86" w14:textId="0DF19455" w:rsidR="008454D5" w:rsidRPr="00A051C8" w:rsidRDefault="00A051C8" w:rsidP="008454D5">
      <w:pPr>
        <w:spacing w:line="360" w:lineRule="auto"/>
        <w:ind w:left="-851" w:right="-853"/>
        <w:jc w:val="both"/>
        <w:rPr>
          <w:rFonts w:asciiTheme="majorBidi" w:hAnsiTheme="majorBidi" w:cstheme="majorBidi"/>
          <w:b/>
          <w:sz w:val="20"/>
          <w:szCs w:val="20"/>
        </w:rPr>
      </w:pPr>
      <w:r w:rsidRPr="00A051C8">
        <w:rPr>
          <w:rFonts w:asciiTheme="majorBidi" w:hAnsiTheme="majorBidi" w:cstheme="majorBidi"/>
          <w:b/>
          <w:sz w:val="20"/>
          <w:szCs w:val="20"/>
        </w:rPr>
        <w:t xml:space="preserve">1) </w:t>
      </w:r>
      <w:r w:rsidR="008454D5" w:rsidRPr="00A051C8">
        <w:rPr>
          <w:rFonts w:asciiTheme="majorBidi" w:hAnsiTheme="majorBidi" w:cstheme="majorBidi"/>
          <w:b/>
          <w:sz w:val="20"/>
          <w:szCs w:val="20"/>
        </w:rPr>
        <w:t>Yazım Ortamı ve Yazılım:</w:t>
      </w:r>
    </w:p>
    <w:p w14:paraId="3B852633" w14:textId="6FAB8BE3" w:rsidR="008454D5" w:rsidRPr="00A051C8" w:rsidRDefault="008454D5" w:rsidP="00A051C8">
      <w:pPr>
        <w:pStyle w:val="ListeParagraf"/>
        <w:numPr>
          <w:ilvl w:val="0"/>
          <w:numId w:val="3"/>
        </w:numPr>
        <w:spacing w:line="360" w:lineRule="auto"/>
        <w:ind w:left="-284" w:right="-853" w:hanging="283"/>
        <w:jc w:val="both"/>
        <w:rPr>
          <w:rFonts w:asciiTheme="majorBidi" w:hAnsiTheme="majorBidi" w:cstheme="majorBidi"/>
          <w:bCs/>
          <w:sz w:val="20"/>
          <w:szCs w:val="20"/>
        </w:rPr>
      </w:pPr>
      <w:r w:rsidRPr="00A051C8">
        <w:rPr>
          <w:rFonts w:asciiTheme="majorBidi" w:hAnsiTheme="majorBidi" w:cstheme="majorBidi"/>
          <w:bCs/>
          <w:sz w:val="20"/>
          <w:szCs w:val="20"/>
        </w:rPr>
        <w:t xml:space="preserve">İME Faaliyet Raporu; Microsoft Word, </w:t>
      </w:r>
      <w:proofErr w:type="spellStart"/>
      <w:r w:rsidRPr="00A051C8">
        <w:rPr>
          <w:rFonts w:asciiTheme="majorBidi" w:hAnsiTheme="majorBidi" w:cstheme="majorBidi"/>
          <w:bCs/>
          <w:sz w:val="20"/>
          <w:szCs w:val="20"/>
        </w:rPr>
        <w:t>LibreOffice</w:t>
      </w:r>
      <w:proofErr w:type="spellEnd"/>
      <w:r w:rsidRPr="00A051C8">
        <w:rPr>
          <w:rFonts w:asciiTheme="majorBidi" w:hAnsiTheme="majorBidi" w:cstheme="majorBidi"/>
          <w:bCs/>
          <w:sz w:val="20"/>
          <w:szCs w:val="20"/>
        </w:rPr>
        <w:t>/</w:t>
      </w:r>
      <w:proofErr w:type="spellStart"/>
      <w:r w:rsidRPr="00A051C8">
        <w:rPr>
          <w:rFonts w:asciiTheme="majorBidi" w:hAnsiTheme="majorBidi" w:cstheme="majorBidi"/>
          <w:bCs/>
          <w:sz w:val="20"/>
          <w:szCs w:val="20"/>
        </w:rPr>
        <w:t>OpenOffice</w:t>
      </w:r>
      <w:proofErr w:type="spellEnd"/>
      <w:r w:rsidRPr="00A051C8">
        <w:rPr>
          <w:rFonts w:asciiTheme="majorBidi" w:hAnsiTheme="majorBidi" w:cstheme="majorBidi"/>
          <w:bCs/>
          <w:sz w:val="20"/>
          <w:szCs w:val="20"/>
        </w:rPr>
        <w:t xml:space="preserve"> Writer gibi kelime işlemciler veya </w:t>
      </w:r>
      <w:proofErr w:type="spellStart"/>
      <w:r w:rsidRPr="00A051C8">
        <w:rPr>
          <w:rFonts w:asciiTheme="majorBidi" w:hAnsiTheme="majorBidi" w:cstheme="majorBidi"/>
          <w:bCs/>
          <w:sz w:val="20"/>
          <w:szCs w:val="20"/>
        </w:rPr>
        <w:t>LaTeX</w:t>
      </w:r>
      <w:proofErr w:type="spellEnd"/>
      <w:r w:rsidRPr="00A051C8">
        <w:rPr>
          <w:rFonts w:asciiTheme="majorBidi" w:hAnsiTheme="majorBidi" w:cstheme="majorBidi"/>
          <w:bCs/>
          <w:sz w:val="20"/>
          <w:szCs w:val="20"/>
        </w:rPr>
        <w:t xml:space="preserve"> gibi </w:t>
      </w:r>
      <w:r w:rsidR="00A051C8" w:rsidRPr="00A051C8">
        <w:rPr>
          <w:rFonts w:asciiTheme="majorBidi" w:hAnsiTheme="majorBidi" w:cstheme="majorBidi"/>
          <w:bCs/>
          <w:sz w:val="20"/>
          <w:szCs w:val="20"/>
        </w:rPr>
        <w:t>belge</w:t>
      </w:r>
      <w:r w:rsidRPr="00A051C8">
        <w:rPr>
          <w:rFonts w:asciiTheme="majorBidi" w:hAnsiTheme="majorBidi" w:cstheme="majorBidi"/>
          <w:bCs/>
          <w:sz w:val="20"/>
          <w:szCs w:val="20"/>
        </w:rPr>
        <w:t xml:space="preserve"> hazırlama sistemleri kullanılarak bilgisayar ortamında hazırlanmalıdır.</w:t>
      </w:r>
    </w:p>
    <w:p w14:paraId="13A5B99B" w14:textId="2AACB7B3" w:rsidR="008454D5" w:rsidRPr="00A051C8" w:rsidRDefault="00A051C8" w:rsidP="008454D5">
      <w:pPr>
        <w:spacing w:line="360" w:lineRule="auto"/>
        <w:ind w:left="-851" w:right="-853"/>
        <w:jc w:val="both"/>
        <w:rPr>
          <w:rFonts w:asciiTheme="majorBidi" w:hAnsiTheme="majorBidi" w:cstheme="majorBidi"/>
          <w:b/>
          <w:sz w:val="20"/>
          <w:szCs w:val="20"/>
        </w:rPr>
      </w:pPr>
      <w:r w:rsidRPr="00A051C8">
        <w:rPr>
          <w:rFonts w:asciiTheme="majorBidi" w:hAnsiTheme="majorBidi" w:cstheme="majorBidi"/>
          <w:b/>
          <w:sz w:val="20"/>
          <w:szCs w:val="20"/>
        </w:rPr>
        <w:t xml:space="preserve">2) </w:t>
      </w:r>
      <w:r w:rsidR="008454D5" w:rsidRPr="00A051C8">
        <w:rPr>
          <w:rFonts w:asciiTheme="majorBidi" w:hAnsiTheme="majorBidi" w:cstheme="majorBidi"/>
          <w:b/>
          <w:sz w:val="20"/>
          <w:szCs w:val="20"/>
        </w:rPr>
        <w:t>Dil ve Üslup:</w:t>
      </w:r>
    </w:p>
    <w:p w14:paraId="57CE342B" w14:textId="77777777" w:rsidR="008454D5" w:rsidRPr="00A051C8" w:rsidRDefault="008454D5" w:rsidP="00A051C8">
      <w:pPr>
        <w:pStyle w:val="ListeParagraf"/>
        <w:numPr>
          <w:ilvl w:val="0"/>
          <w:numId w:val="3"/>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Rapor, akıcı, resmi ve akademik Türkçe ile yazılmalıdır.</w:t>
      </w:r>
    </w:p>
    <w:p w14:paraId="47233853" w14:textId="77777777" w:rsidR="008454D5" w:rsidRPr="00A051C8" w:rsidRDefault="008454D5" w:rsidP="00A051C8">
      <w:pPr>
        <w:pStyle w:val="ListeParagraf"/>
        <w:numPr>
          <w:ilvl w:val="0"/>
          <w:numId w:val="3"/>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Yazım ve noktalama kuralları için TDK Yazım Kılavuzu ve Türkçe sözlükler esas alınmalıdır.</w:t>
      </w:r>
    </w:p>
    <w:p w14:paraId="0472E1B6" w14:textId="77777777" w:rsidR="008454D5" w:rsidRPr="00A051C8" w:rsidRDefault="008454D5" w:rsidP="00A051C8">
      <w:pPr>
        <w:pStyle w:val="ListeParagraf"/>
        <w:numPr>
          <w:ilvl w:val="0"/>
          <w:numId w:val="3"/>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Günlük konuşma dili, argo ve kısaltmalar kullanılmamalı; teknik terimler doğru ve yerinde kullanılmalıdır.</w:t>
      </w:r>
    </w:p>
    <w:p w14:paraId="17197DEF" w14:textId="77777777" w:rsidR="008454D5" w:rsidRPr="00A051C8" w:rsidRDefault="008454D5" w:rsidP="00A051C8">
      <w:pPr>
        <w:pStyle w:val="ListeParagraf"/>
        <w:numPr>
          <w:ilvl w:val="0"/>
          <w:numId w:val="3"/>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Cümlelerde mümkün olduğunca üçüncü tekil/çoğul şahıs (</w:t>
      </w:r>
      <w:proofErr w:type="spellStart"/>
      <w:r w:rsidRPr="00A051C8">
        <w:rPr>
          <w:rFonts w:asciiTheme="majorBidi" w:hAnsiTheme="majorBidi" w:cstheme="majorBidi"/>
          <w:bCs/>
          <w:sz w:val="20"/>
          <w:szCs w:val="20"/>
        </w:rPr>
        <w:t>örn</w:t>
      </w:r>
      <w:proofErr w:type="spellEnd"/>
      <w:r w:rsidRPr="00A051C8">
        <w:rPr>
          <w:rFonts w:asciiTheme="majorBidi" w:hAnsiTheme="majorBidi" w:cstheme="majorBidi"/>
          <w:bCs/>
          <w:sz w:val="20"/>
          <w:szCs w:val="20"/>
        </w:rPr>
        <w:t>. “öğrenci gerçekleştirmiştir”, “uygulanmıştır”) tercih edilmeli; “ben yaptım”, “biz yaptık” gibi ifadelere sınırlı şekilde yer verilmelidir.</w:t>
      </w:r>
    </w:p>
    <w:p w14:paraId="681503B3" w14:textId="1E2648A8" w:rsidR="008454D5" w:rsidRPr="00A051C8" w:rsidRDefault="00A051C8" w:rsidP="008454D5">
      <w:pPr>
        <w:spacing w:line="360" w:lineRule="auto"/>
        <w:ind w:left="-851" w:right="-853"/>
        <w:jc w:val="both"/>
        <w:rPr>
          <w:rFonts w:asciiTheme="majorBidi" w:hAnsiTheme="majorBidi" w:cstheme="majorBidi"/>
          <w:b/>
          <w:sz w:val="20"/>
          <w:szCs w:val="20"/>
        </w:rPr>
      </w:pPr>
      <w:r w:rsidRPr="00A051C8">
        <w:rPr>
          <w:rFonts w:asciiTheme="majorBidi" w:hAnsiTheme="majorBidi" w:cstheme="majorBidi"/>
          <w:b/>
          <w:sz w:val="20"/>
          <w:szCs w:val="20"/>
        </w:rPr>
        <w:t xml:space="preserve">3) </w:t>
      </w:r>
      <w:r w:rsidR="008454D5" w:rsidRPr="00A051C8">
        <w:rPr>
          <w:rFonts w:asciiTheme="majorBidi" w:hAnsiTheme="majorBidi" w:cstheme="majorBidi"/>
          <w:b/>
          <w:sz w:val="20"/>
          <w:szCs w:val="20"/>
        </w:rPr>
        <w:t>Sayfa Düzeni:</w:t>
      </w:r>
    </w:p>
    <w:p w14:paraId="18266E09" w14:textId="77777777" w:rsidR="008454D5" w:rsidRPr="00A051C8" w:rsidRDefault="008454D5" w:rsidP="00A051C8">
      <w:pPr>
        <w:pStyle w:val="ListeParagraf"/>
        <w:numPr>
          <w:ilvl w:val="0"/>
          <w:numId w:val="4"/>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Kâğıt boyutu: A4 (210 × 297 mm).</w:t>
      </w:r>
    </w:p>
    <w:p w14:paraId="6FC3E4A5" w14:textId="77777777" w:rsidR="008454D5" w:rsidRPr="00A051C8" w:rsidRDefault="008454D5" w:rsidP="00A051C8">
      <w:pPr>
        <w:pStyle w:val="ListeParagraf"/>
        <w:numPr>
          <w:ilvl w:val="0"/>
          <w:numId w:val="4"/>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Kenar boşlukları (önerilen):</w:t>
      </w:r>
    </w:p>
    <w:p w14:paraId="0E008DB5" w14:textId="77777777" w:rsidR="008454D5" w:rsidRPr="00A051C8" w:rsidRDefault="008454D5" w:rsidP="00A051C8">
      <w:pPr>
        <w:pStyle w:val="ListeParagraf"/>
        <w:numPr>
          <w:ilvl w:val="0"/>
          <w:numId w:val="4"/>
        </w:numPr>
        <w:spacing w:line="360" w:lineRule="auto"/>
        <w:ind w:left="0" w:right="-853" w:hanging="284"/>
        <w:jc w:val="both"/>
        <w:rPr>
          <w:rFonts w:asciiTheme="majorBidi" w:hAnsiTheme="majorBidi" w:cstheme="majorBidi"/>
          <w:bCs/>
          <w:sz w:val="20"/>
          <w:szCs w:val="20"/>
        </w:rPr>
      </w:pPr>
      <w:r w:rsidRPr="00A051C8">
        <w:rPr>
          <w:rFonts w:asciiTheme="majorBidi" w:hAnsiTheme="majorBidi" w:cstheme="majorBidi"/>
          <w:bCs/>
          <w:sz w:val="20"/>
          <w:szCs w:val="20"/>
        </w:rPr>
        <w:t>Üst: 2,5 cm</w:t>
      </w:r>
    </w:p>
    <w:p w14:paraId="79DD36D2" w14:textId="77777777" w:rsidR="008454D5" w:rsidRPr="00A051C8" w:rsidRDefault="008454D5" w:rsidP="00A051C8">
      <w:pPr>
        <w:pStyle w:val="ListeParagraf"/>
        <w:numPr>
          <w:ilvl w:val="0"/>
          <w:numId w:val="4"/>
        </w:numPr>
        <w:spacing w:line="360" w:lineRule="auto"/>
        <w:ind w:left="0" w:right="-853" w:hanging="284"/>
        <w:jc w:val="both"/>
        <w:rPr>
          <w:rFonts w:asciiTheme="majorBidi" w:hAnsiTheme="majorBidi" w:cstheme="majorBidi"/>
          <w:bCs/>
          <w:sz w:val="20"/>
          <w:szCs w:val="20"/>
        </w:rPr>
      </w:pPr>
      <w:r w:rsidRPr="00A051C8">
        <w:rPr>
          <w:rFonts w:asciiTheme="majorBidi" w:hAnsiTheme="majorBidi" w:cstheme="majorBidi"/>
          <w:bCs/>
          <w:sz w:val="20"/>
          <w:szCs w:val="20"/>
        </w:rPr>
        <w:t>Alt: 2,5 cm</w:t>
      </w:r>
    </w:p>
    <w:p w14:paraId="5BF2A4F9" w14:textId="77777777" w:rsidR="008454D5" w:rsidRPr="00A051C8" w:rsidRDefault="008454D5" w:rsidP="00A051C8">
      <w:pPr>
        <w:pStyle w:val="ListeParagraf"/>
        <w:numPr>
          <w:ilvl w:val="0"/>
          <w:numId w:val="4"/>
        </w:numPr>
        <w:spacing w:line="360" w:lineRule="auto"/>
        <w:ind w:left="0" w:right="-853" w:hanging="284"/>
        <w:jc w:val="both"/>
        <w:rPr>
          <w:rFonts w:asciiTheme="majorBidi" w:hAnsiTheme="majorBidi" w:cstheme="majorBidi"/>
          <w:bCs/>
          <w:sz w:val="20"/>
          <w:szCs w:val="20"/>
        </w:rPr>
      </w:pPr>
      <w:r w:rsidRPr="00A051C8">
        <w:rPr>
          <w:rFonts w:asciiTheme="majorBidi" w:hAnsiTheme="majorBidi" w:cstheme="majorBidi"/>
          <w:bCs/>
          <w:sz w:val="20"/>
          <w:szCs w:val="20"/>
        </w:rPr>
        <w:t>Sol: 3 cm</w:t>
      </w:r>
    </w:p>
    <w:p w14:paraId="2057CD72" w14:textId="77777777" w:rsidR="008454D5" w:rsidRPr="00A051C8" w:rsidRDefault="008454D5" w:rsidP="00A051C8">
      <w:pPr>
        <w:pStyle w:val="ListeParagraf"/>
        <w:numPr>
          <w:ilvl w:val="0"/>
          <w:numId w:val="4"/>
        </w:numPr>
        <w:spacing w:line="360" w:lineRule="auto"/>
        <w:ind w:left="0" w:right="-853" w:hanging="284"/>
        <w:jc w:val="both"/>
        <w:rPr>
          <w:rFonts w:asciiTheme="majorBidi" w:hAnsiTheme="majorBidi" w:cstheme="majorBidi"/>
          <w:bCs/>
          <w:sz w:val="20"/>
          <w:szCs w:val="20"/>
        </w:rPr>
      </w:pPr>
      <w:r w:rsidRPr="00A051C8">
        <w:rPr>
          <w:rFonts w:asciiTheme="majorBidi" w:hAnsiTheme="majorBidi" w:cstheme="majorBidi"/>
          <w:bCs/>
          <w:sz w:val="20"/>
          <w:szCs w:val="20"/>
        </w:rPr>
        <w:t>Sağ: 2,5 cm</w:t>
      </w:r>
    </w:p>
    <w:p w14:paraId="0DD0D8C9" w14:textId="77777777" w:rsidR="008454D5" w:rsidRPr="00A051C8" w:rsidRDefault="008454D5" w:rsidP="00A051C8">
      <w:pPr>
        <w:pStyle w:val="ListeParagraf"/>
        <w:numPr>
          <w:ilvl w:val="0"/>
          <w:numId w:val="4"/>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Yazı tipi: Times New Roman veya eşdeğer okunabilir bir yazı tipi.</w:t>
      </w:r>
    </w:p>
    <w:p w14:paraId="2019433B" w14:textId="77777777" w:rsidR="008454D5" w:rsidRPr="008454D5" w:rsidRDefault="008454D5" w:rsidP="008454D5">
      <w:pPr>
        <w:spacing w:line="360" w:lineRule="auto"/>
        <w:ind w:left="-851" w:right="-853"/>
        <w:jc w:val="both"/>
        <w:rPr>
          <w:rFonts w:asciiTheme="majorBidi" w:hAnsiTheme="majorBidi" w:cstheme="majorBidi"/>
          <w:bCs/>
          <w:sz w:val="20"/>
          <w:szCs w:val="20"/>
        </w:rPr>
      </w:pPr>
    </w:p>
    <w:p w14:paraId="0434E85B" w14:textId="77777777" w:rsidR="008454D5" w:rsidRPr="00A051C8" w:rsidRDefault="008454D5" w:rsidP="00A051C8">
      <w:pPr>
        <w:pStyle w:val="ListeParagraf"/>
        <w:numPr>
          <w:ilvl w:val="0"/>
          <w:numId w:val="4"/>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lastRenderedPageBreak/>
        <w:t>Yazı boyutu:</w:t>
      </w:r>
    </w:p>
    <w:p w14:paraId="53A18469" w14:textId="77777777" w:rsidR="008454D5" w:rsidRPr="00A051C8" w:rsidRDefault="008454D5" w:rsidP="00A051C8">
      <w:pPr>
        <w:pStyle w:val="ListeParagraf"/>
        <w:numPr>
          <w:ilvl w:val="0"/>
          <w:numId w:val="4"/>
        </w:numPr>
        <w:spacing w:line="360" w:lineRule="auto"/>
        <w:ind w:left="0" w:right="-853" w:hanging="284"/>
        <w:jc w:val="both"/>
        <w:rPr>
          <w:rFonts w:asciiTheme="majorBidi" w:hAnsiTheme="majorBidi" w:cstheme="majorBidi"/>
          <w:bCs/>
          <w:sz w:val="20"/>
          <w:szCs w:val="20"/>
        </w:rPr>
      </w:pPr>
      <w:r w:rsidRPr="00A051C8">
        <w:rPr>
          <w:rFonts w:asciiTheme="majorBidi" w:hAnsiTheme="majorBidi" w:cstheme="majorBidi"/>
          <w:bCs/>
          <w:sz w:val="20"/>
          <w:szCs w:val="20"/>
        </w:rPr>
        <w:t>Ana metin: 12 punto</w:t>
      </w:r>
    </w:p>
    <w:p w14:paraId="1A10B687" w14:textId="77777777" w:rsidR="008454D5" w:rsidRPr="00A051C8" w:rsidRDefault="008454D5" w:rsidP="00A051C8">
      <w:pPr>
        <w:pStyle w:val="ListeParagraf"/>
        <w:numPr>
          <w:ilvl w:val="0"/>
          <w:numId w:val="4"/>
        </w:numPr>
        <w:spacing w:line="360" w:lineRule="auto"/>
        <w:ind w:left="0" w:right="-853" w:hanging="284"/>
        <w:jc w:val="both"/>
        <w:rPr>
          <w:rFonts w:asciiTheme="majorBidi" w:hAnsiTheme="majorBidi" w:cstheme="majorBidi"/>
          <w:bCs/>
          <w:sz w:val="20"/>
          <w:szCs w:val="20"/>
        </w:rPr>
      </w:pPr>
      <w:r w:rsidRPr="00A051C8">
        <w:rPr>
          <w:rFonts w:asciiTheme="majorBidi" w:hAnsiTheme="majorBidi" w:cstheme="majorBidi"/>
          <w:bCs/>
          <w:sz w:val="20"/>
          <w:szCs w:val="20"/>
        </w:rPr>
        <w:t>Dipnotlar, şekil/çizelge açıklamaları: 10 punto</w:t>
      </w:r>
    </w:p>
    <w:p w14:paraId="72E20539" w14:textId="77777777" w:rsidR="008454D5" w:rsidRPr="00A051C8" w:rsidRDefault="008454D5" w:rsidP="00A051C8">
      <w:pPr>
        <w:pStyle w:val="ListeParagraf"/>
        <w:numPr>
          <w:ilvl w:val="0"/>
          <w:numId w:val="4"/>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 xml:space="preserve">Satır aralığı: 1,5 satır, paragraf öncesi ve sonrası 6 </w:t>
      </w:r>
      <w:proofErr w:type="spellStart"/>
      <w:r w:rsidRPr="00A051C8">
        <w:rPr>
          <w:rFonts w:asciiTheme="majorBidi" w:hAnsiTheme="majorBidi" w:cstheme="majorBidi"/>
          <w:bCs/>
          <w:sz w:val="20"/>
          <w:szCs w:val="20"/>
        </w:rPr>
        <w:t>nk</w:t>
      </w:r>
      <w:proofErr w:type="spellEnd"/>
      <w:r w:rsidRPr="00A051C8">
        <w:rPr>
          <w:rFonts w:asciiTheme="majorBidi" w:hAnsiTheme="majorBidi" w:cstheme="majorBidi"/>
          <w:bCs/>
          <w:sz w:val="20"/>
          <w:szCs w:val="20"/>
        </w:rPr>
        <w:t xml:space="preserve"> boşluk önerilir.</w:t>
      </w:r>
    </w:p>
    <w:p w14:paraId="711E85F5" w14:textId="77777777" w:rsidR="008454D5" w:rsidRPr="00A051C8" w:rsidRDefault="008454D5" w:rsidP="00A051C8">
      <w:pPr>
        <w:pStyle w:val="ListeParagraf"/>
        <w:numPr>
          <w:ilvl w:val="0"/>
          <w:numId w:val="4"/>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Paragraflar blok hizalı olmalı, her paragraf bir fikri bütünlük içinde sunmalıdır.</w:t>
      </w:r>
    </w:p>
    <w:p w14:paraId="6301ADF2" w14:textId="2458B56C" w:rsidR="008454D5" w:rsidRPr="00A051C8" w:rsidRDefault="00AC36F8" w:rsidP="008454D5">
      <w:pPr>
        <w:spacing w:line="360" w:lineRule="auto"/>
        <w:ind w:left="-851" w:right="-853"/>
        <w:jc w:val="both"/>
        <w:rPr>
          <w:rFonts w:asciiTheme="majorBidi" w:hAnsiTheme="majorBidi" w:cstheme="majorBidi"/>
          <w:b/>
          <w:sz w:val="20"/>
          <w:szCs w:val="20"/>
        </w:rPr>
      </w:pPr>
      <w:r>
        <w:rPr>
          <w:rFonts w:asciiTheme="majorBidi" w:hAnsiTheme="majorBidi" w:cstheme="majorBidi"/>
          <w:b/>
          <w:sz w:val="20"/>
          <w:szCs w:val="20"/>
        </w:rPr>
        <w:t>4</w:t>
      </w:r>
      <w:r w:rsidR="00A051C8" w:rsidRPr="00A051C8">
        <w:rPr>
          <w:rFonts w:asciiTheme="majorBidi" w:hAnsiTheme="majorBidi" w:cstheme="majorBidi"/>
          <w:b/>
          <w:sz w:val="20"/>
          <w:szCs w:val="20"/>
        </w:rPr>
        <w:t xml:space="preserve">) </w:t>
      </w:r>
      <w:r w:rsidR="008454D5" w:rsidRPr="00A051C8">
        <w:rPr>
          <w:rFonts w:asciiTheme="majorBidi" w:hAnsiTheme="majorBidi" w:cstheme="majorBidi"/>
          <w:b/>
          <w:sz w:val="20"/>
          <w:szCs w:val="20"/>
        </w:rPr>
        <w:t>Rapor Uzunluğu:</w:t>
      </w:r>
    </w:p>
    <w:p w14:paraId="527B14F3" w14:textId="77777777" w:rsidR="008454D5" w:rsidRPr="00A051C8" w:rsidRDefault="008454D5" w:rsidP="00A051C8">
      <w:pPr>
        <w:pStyle w:val="ListeParagraf"/>
        <w:numPr>
          <w:ilvl w:val="0"/>
          <w:numId w:val="6"/>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İME Yönergesine göre İME Faaliyet Raporunun sayfa sayısı en az otuz (30), en fazla elli (50) olmalıdır.</w:t>
      </w:r>
    </w:p>
    <w:p w14:paraId="62416F56" w14:textId="31D6325E" w:rsidR="008454D5" w:rsidRPr="00A051C8" w:rsidRDefault="002142A2" w:rsidP="008454D5">
      <w:pPr>
        <w:spacing w:line="360" w:lineRule="auto"/>
        <w:ind w:left="-851" w:right="-853"/>
        <w:jc w:val="both"/>
        <w:rPr>
          <w:rFonts w:asciiTheme="majorBidi" w:hAnsiTheme="majorBidi" w:cstheme="majorBidi"/>
          <w:b/>
          <w:sz w:val="20"/>
          <w:szCs w:val="20"/>
        </w:rPr>
      </w:pPr>
      <w:r>
        <w:rPr>
          <w:rFonts w:asciiTheme="majorBidi" w:hAnsiTheme="majorBidi" w:cstheme="majorBidi"/>
          <w:b/>
          <w:sz w:val="20"/>
          <w:szCs w:val="20"/>
        </w:rPr>
        <w:t>5</w:t>
      </w:r>
      <w:r w:rsidR="00A051C8" w:rsidRPr="00A051C8">
        <w:rPr>
          <w:rFonts w:asciiTheme="majorBidi" w:hAnsiTheme="majorBidi" w:cstheme="majorBidi"/>
          <w:b/>
          <w:sz w:val="20"/>
          <w:szCs w:val="20"/>
        </w:rPr>
        <w:t xml:space="preserve">) </w:t>
      </w:r>
      <w:r w:rsidR="008454D5" w:rsidRPr="00A051C8">
        <w:rPr>
          <w:rFonts w:asciiTheme="majorBidi" w:hAnsiTheme="majorBidi" w:cstheme="majorBidi"/>
          <w:b/>
          <w:sz w:val="20"/>
          <w:szCs w:val="20"/>
        </w:rPr>
        <w:t>Günlük/Haftalık Doldurma:</w:t>
      </w:r>
    </w:p>
    <w:p w14:paraId="0FE98C55" w14:textId="77777777" w:rsidR="008454D5" w:rsidRPr="00A051C8" w:rsidRDefault="008454D5" w:rsidP="00A051C8">
      <w:pPr>
        <w:pStyle w:val="ListeParagraf"/>
        <w:numPr>
          <w:ilvl w:val="0"/>
          <w:numId w:val="7"/>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İME Faaliyet Raporu, Yönergeye göre günlük veya haftalık olarak doldurulabilir.</w:t>
      </w:r>
    </w:p>
    <w:p w14:paraId="37A0FF10" w14:textId="77777777" w:rsidR="008454D5" w:rsidRPr="00A051C8" w:rsidRDefault="008454D5" w:rsidP="00A051C8">
      <w:pPr>
        <w:pStyle w:val="ListeParagraf"/>
        <w:numPr>
          <w:ilvl w:val="0"/>
          <w:numId w:val="7"/>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Her gün veya hafta için yapılan işler, kullanılan teknolojiler, karşılaşılan sorunlar ve çözüm yaklaşımları açık ve teknik bir dille ifade edilmelidir.</w:t>
      </w:r>
    </w:p>
    <w:p w14:paraId="7F52DFB7" w14:textId="04845C7C" w:rsidR="008454D5" w:rsidRPr="00A051C8" w:rsidRDefault="002142A2" w:rsidP="008454D5">
      <w:pPr>
        <w:spacing w:line="360" w:lineRule="auto"/>
        <w:ind w:left="-851" w:right="-853"/>
        <w:jc w:val="both"/>
        <w:rPr>
          <w:rFonts w:asciiTheme="majorBidi" w:hAnsiTheme="majorBidi" w:cstheme="majorBidi"/>
          <w:b/>
          <w:sz w:val="20"/>
          <w:szCs w:val="20"/>
        </w:rPr>
      </w:pPr>
      <w:r>
        <w:rPr>
          <w:rFonts w:asciiTheme="majorBidi" w:hAnsiTheme="majorBidi" w:cstheme="majorBidi"/>
          <w:b/>
          <w:sz w:val="20"/>
          <w:szCs w:val="20"/>
        </w:rPr>
        <w:t>6</w:t>
      </w:r>
      <w:r w:rsidR="00A051C8" w:rsidRPr="00A051C8">
        <w:rPr>
          <w:rFonts w:asciiTheme="majorBidi" w:hAnsiTheme="majorBidi" w:cstheme="majorBidi"/>
          <w:b/>
          <w:sz w:val="20"/>
          <w:szCs w:val="20"/>
        </w:rPr>
        <w:t xml:space="preserve">) </w:t>
      </w:r>
      <w:r w:rsidR="008454D5" w:rsidRPr="00A051C8">
        <w:rPr>
          <w:rFonts w:asciiTheme="majorBidi" w:hAnsiTheme="majorBidi" w:cstheme="majorBidi"/>
          <w:b/>
          <w:sz w:val="20"/>
          <w:szCs w:val="20"/>
        </w:rPr>
        <w:t>İmza ve Onay:</w:t>
      </w:r>
    </w:p>
    <w:p w14:paraId="7DCF3E22" w14:textId="46337C83" w:rsidR="008454D5" w:rsidRPr="00A051C8" w:rsidRDefault="008454D5" w:rsidP="00A051C8">
      <w:pPr>
        <w:pStyle w:val="ListeParagraf"/>
        <w:numPr>
          <w:ilvl w:val="0"/>
          <w:numId w:val="8"/>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 xml:space="preserve">İME Yönergesine göre İME Faaliyet Raporunun her sayfası İME Yetkilisine onaylatılmalı, sayfanın alt kısmında onaylayan kişinin </w:t>
      </w:r>
      <w:r w:rsidR="00AC36F8">
        <w:rPr>
          <w:rFonts w:asciiTheme="majorBidi" w:hAnsiTheme="majorBidi" w:cstheme="majorBidi"/>
          <w:bCs/>
          <w:sz w:val="20"/>
          <w:szCs w:val="20"/>
        </w:rPr>
        <w:t xml:space="preserve">ıslak </w:t>
      </w:r>
      <w:r w:rsidRPr="00A051C8">
        <w:rPr>
          <w:rFonts w:asciiTheme="majorBidi" w:hAnsiTheme="majorBidi" w:cstheme="majorBidi"/>
          <w:bCs/>
          <w:sz w:val="20"/>
          <w:szCs w:val="20"/>
        </w:rPr>
        <w:t>imzası ve kaşesi bulunmalıdır.</w:t>
      </w:r>
    </w:p>
    <w:p w14:paraId="4C95ECD5" w14:textId="01489E63" w:rsidR="008454D5" w:rsidRPr="00A051C8" w:rsidRDefault="002142A2" w:rsidP="008454D5">
      <w:pPr>
        <w:spacing w:line="360" w:lineRule="auto"/>
        <w:ind w:left="-851" w:right="-853"/>
        <w:jc w:val="both"/>
        <w:rPr>
          <w:rFonts w:asciiTheme="majorBidi" w:hAnsiTheme="majorBidi" w:cstheme="majorBidi"/>
          <w:b/>
          <w:sz w:val="20"/>
          <w:szCs w:val="20"/>
        </w:rPr>
      </w:pPr>
      <w:r>
        <w:rPr>
          <w:rFonts w:asciiTheme="majorBidi" w:hAnsiTheme="majorBidi" w:cstheme="majorBidi"/>
          <w:b/>
          <w:sz w:val="20"/>
          <w:szCs w:val="20"/>
        </w:rPr>
        <w:t>7</w:t>
      </w:r>
      <w:r w:rsidR="00A051C8" w:rsidRPr="00A051C8">
        <w:rPr>
          <w:rFonts w:asciiTheme="majorBidi" w:hAnsiTheme="majorBidi" w:cstheme="majorBidi"/>
          <w:b/>
          <w:sz w:val="20"/>
          <w:szCs w:val="20"/>
        </w:rPr>
        <w:t xml:space="preserve">) </w:t>
      </w:r>
      <w:r w:rsidR="008454D5" w:rsidRPr="00A051C8">
        <w:rPr>
          <w:rFonts w:asciiTheme="majorBidi" w:hAnsiTheme="majorBidi" w:cstheme="majorBidi"/>
          <w:b/>
          <w:sz w:val="20"/>
          <w:szCs w:val="20"/>
        </w:rPr>
        <w:t>Ciltleme:</w:t>
      </w:r>
    </w:p>
    <w:p w14:paraId="04F92DFA" w14:textId="77777777" w:rsidR="008454D5" w:rsidRPr="00A051C8" w:rsidRDefault="008454D5" w:rsidP="00A051C8">
      <w:pPr>
        <w:pStyle w:val="ListeParagraf"/>
        <w:numPr>
          <w:ilvl w:val="0"/>
          <w:numId w:val="9"/>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Raporun nihai hâli spiral veya uygun bir ciltleme yöntemi ile teslim edilmelidir.</w:t>
      </w:r>
    </w:p>
    <w:p w14:paraId="18ABE734" w14:textId="77777777" w:rsidR="008454D5" w:rsidRPr="00A051C8" w:rsidRDefault="008454D5" w:rsidP="00A051C8">
      <w:pPr>
        <w:spacing w:before="240" w:after="240" w:line="276" w:lineRule="auto"/>
        <w:ind w:left="-851" w:right="-853"/>
        <w:jc w:val="both"/>
        <w:rPr>
          <w:rFonts w:asciiTheme="majorBidi" w:hAnsiTheme="majorBidi" w:cstheme="majorBidi"/>
          <w:b/>
          <w:sz w:val="20"/>
          <w:szCs w:val="20"/>
        </w:rPr>
      </w:pPr>
      <w:r w:rsidRPr="00A051C8">
        <w:rPr>
          <w:rFonts w:asciiTheme="majorBidi" w:hAnsiTheme="majorBidi" w:cstheme="majorBidi"/>
          <w:b/>
          <w:sz w:val="20"/>
          <w:szCs w:val="20"/>
        </w:rPr>
        <w:t>2.2. Teslim Süreci</w:t>
      </w:r>
    </w:p>
    <w:p w14:paraId="1E456701" w14:textId="71210B9B" w:rsidR="008454D5" w:rsidRPr="00A051C8" w:rsidRDefault="00A051C8" w:rsidP="00A051C8">
      <w:pPr>
        <w:spacing w:line="276" w:lineRule="auto"/>
        <w:ind w:left="-851" w:right="-853"/>
        <w:jc w:val="both"/>
        <w:rPr>
          <w:rFonts w:asciiTheme="majorBidi" w:hAnsiTheme="majorBidi" w:cstheme="majorBidi"/>
          <w:b/>
          <w:sz w:val="20"/>
          <w:szCs w:val="20"/>
        </w:rPr>
      </w:pPr>
      <w:r w:rsidRPr="00A051C8">
        <w:rPr>
          <w:rFonts w:asciiTheme="majorBidi" w:hAnsiTheme="majorBidi" w:cstheme="majorBidi"/>
          <w:b/>
          <w:sz w:val="20"/>
          <w:szCs w:val="20"/>
        </w:rPr>
        <w:t xml:space="preserve">1) </w:t>
      </w:r>
      <w:r w:rsidR="008454D5" w:rsidRPr="00A051C8">
        <w:rPr>
          <w:rFonts w:asciiTheme="majorBidi" w:hAnsiTheme="majorBidi" w:cstheme="majorBidi"/>
          <w:b/>
          <w:sz w:val="20"/>
          <w:szCs w:val="20"/>
        </w:rPr>
        <w:t>Teslim Süresi:</w:t>
      </w:r>
    </w:p>
    <w:p w14:paraId="3279D390" w14:textId="77777777" w:rsidR="008454D5" w:rsidRPr="00A051C8" w:rsidRDefault="008454D5" w:rsidP="00A051C8">
      <w:pPr>
        <w:pStyle w:val="ListeParagraf"/>
        <w:numPr>
          <w:ilvl w:val="0"/>
          <w:numId w:val="9"/>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İME Yönergesine göre öğrenci, İME süreci tamamlandıktan sonra en geç beş (5) iş günü içinde, ıslak imzalı İME Faaliyet Raporunu İME Komisyonuna iletmekle yükümlüdür.</w:t>
      </w:r>
    </w:p>
    <w:p w14:paraId="326339A8" w14:textId="77777777" w:rsidR="008454D5" w:rsidRPr="00A051C8" w:rsidRDefault="008454D5" w:rsidP="00A051C8">
      <w:pPr>
        <w:pStyle w:val="ListeParagraf"/>
        <w:numPr>
          <w:ilvl w:val="0"/>
          <w:numId w:val="9"/>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 xml:space="preserve">Bu süre, </w:t>
      </w:r>
      <w:proofErr w:type="spellStart"/>
      <w:r w:rsidRPr="00A051C8">
        <w:rPr>
          <w:rFonts w:asciiTheme="majorBidi" w:hAnsiTheme="majorBidi" w:cstheme="majorBidi"/>
          <w:bCs/>
          <w:sz w:val="20"/>
          <w:szCs w:val="20"/>
        </w:rPr>
        <w:t>İME’nin</w:t>
      </w:r>
      <w:proofErr w:type="spellEnd"/>
      <w:r w:rsidRPr="00A051C8">
        <w:rPr>
          <w:rFonts w:asciiTheme="majorBidi" w:hAnsiTheme="majorBidi" w:cstheme="majorBidi"/>
          <w:bCs/>
          <w:sz w:val="20"/>
          <w:szCs w:val="20"/>
        </w:rPr>
        <w:t xml:space="preserve"> fiilen sona erdiği tarihten itibaren başlar.</w:t>
      </w:r>
    </w:p>
    <w:p w14:paraId="751B88F7" w14:textId="0D38788F" w:rsidR="008454D5" w:rsidRPr="00A051C8" w:rsidRDefault="00A051C8" w:rsidP="008454D5">
      <w:pPr>
        <w:spacing w:line="360" w:lineRule="auto"/>
        <w:ind w:left="-851" w:right="-853"/>
        <w:jc w:val="both"/>
        <w:rPr>
          <w:rFonts w:asciiTheme="majorBidi" w:hAnsiTheme="majorBidi" w:cstheme="majorBidi"/>
          <w:b/>
          <w:sz w:val="20"/>
          <w:szCs w:val="20"/>
        </w:rPr>
      </w:pPr>
      <w:r w:rsidRPr="00A051C8">
        <w:rPr>
          <w:rFonts w:asciiTheme="majorBidi" w:hAnsiTheme="majorBidi" w:cstheme="majorBidi"/>
          <w:b/>
          <w:sz w:val="20"/>
          <w:szCs w:val="20"/>
        </w:rPr>
        <w:t xml:space="preserve">2) </w:t>
      </w:r>
      <w:r w:rsidR="008454D5" w:rsidRPr="00A051C8">
        <w:rPr>
          <w:rFonts w:asciiTheme="majorBidi" w:hAnsiTheme="majorBidi" w:cstheme="majorBidi"/>
          <w:b/>
          <w:sz w:val="20"/>
          <w:szCs w:val="20"/>
        </w:rPr>
        <w:t>Teslim Şekli:</w:t>
      </w:r>
    </w:p>
    <w:p w14:paraId="2549B35E" w14:textId="41325C2C" w:rsidR="008454D5" w:rsidRPr="00A051C8" w:rsidRDefault="008454D5" w:rsidP="00A051C8">
      <w:pPr>
        <w:pStyle w:val="ListeParagraf"/>
        <w:numPr>
          <w:ilvl w:val="0"/>
          <w:numId w:val="10"/>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İME Faaliyet Raporu, İME Sorumlusu tarafından her sayfası onaylanmış (</w:t>
      </w:r>
      <w:r w:rsidR="0061593A">
        <w:rPr>
          <w:rFonts w:asciiTheme="majorBidi" w:hAnsiTheme="majorBidi" w:cstheme="majorBidi"/>
          <w:bCs/>
          <w:sz w:val="20"/>
          <w:szCs w:val="20"/>
        </w:rPr>
        <w:t xml:space="preserve">ıslak </w:t>
      </w:r>
      <w:r w:rsidRPr="00A051C8">
        <w:rPr>
          <w:rFonts w:asciiTheme="majorBidi" w:hAnsiTheme="majorBidi" w:cstheme="majorBidi"/>
          <w:bCs/>
          <w:sz w:val="20"/>
          <w:szCs w:val="20"/>
        </w:rPr>
        <w:t>imzalı ve kaşeli) şekilde, spiral/ciltli olarak teslim edilir.</w:t>
      </w:r>
    </w:p>
    <w:p w14:paraId="65B745D2" w14:textId="77777777" w:rsidR="008454D5" w:rsidRPr="00A051C8" w:rsidRDefault="008454D5" w:rsidP="00A051C8">
      <w:pPr>
        <w:pStyle w:val="ListeParagraf"/>
        <w:numPr>
          <w:ilvl w:val="0"/>
          <w:numId w:val="10"/>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İME Sorumlusu Değerlendirme Formu, Yönergede belirtildiği üzere işletme tarafından ağzı kapalı ve “GİZLİ” ibareli zarf içinde doğrudan Bölüm İME Komisyonuna ulaştırılır veya posta yoluyla gönderilir.</w:t>
      </w:r>
    </w:p>
    <w:p w14:paraId="67E14ED6" w14:textId="77777777" w:rsidR="008454D5" w:rsidRDefault="008454D5" w:rsidP="00A051C8">
      <w:pPr>
        <w:pStyle w:val="ListeParagraf"/>
        <w:numPr>
          <w:ilvl w:val="0"/>
          <w:numId w:val="10"/>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Öğrenci, rapor ve ilgili tüm belge ve formların eksiksiz olduğundan emin olduktan sonra teslim işlemini tamamlamalıdır.</w:t>
      </w:r>
    </w:p>
    <w:p w14:paraId="55C3A179" w14:textId="12DE72BA" w:rsidR="0061593A" w:rsidRPr="00A051C8" w:rsidRDefault="0061593A" w:rsidP="00A051C8">
      <w:pPr>
        <w:pStyle w:val="ListeParagraf"/>
        <w:numPr>
          <w:ilvl w:val="0"/>
          <w:numId w:val="10"/>
        </w:numPr>
        <w:spacing w:line="360" w:lineRule="auto"/>
        <w:ind w:left="-284" w:right="-853" w:hanging="207"/>
        <w:jc w:val="both"/>
        <w:rPr>
          <w:rFonts w:asciiTheme="majorBidi" w:hAnsiTheme="majorBidi" w:cstheme="majorBidi"/>
          <w:bCs/>
          <w:sz w:val="20"/>
          <w:szCs w:val="20"/>
        </w:rPr>
      </w:pPr>
      <w:r>
        <w:rPr>
          <w:rFonts w:asciiTheme="majorBidi" w:hAnsiTheme="majorBidi" w:cstheme="majorBidi"/>
          <w:bCs/>
          <w:sz w:val="20"/>
          <w:szCs w:val="20"/>
        </w:rPr>
        <w:t>Onay sayfasında öğrenci fotoğrafı olmak zorundadır. Faaliyet raporu teslim edilmeden, öğrenci fotoğrafı Öğrenci İşleri’ne onaylatılmalıdır.</w:t>
      </w:r>
    </w:p>
    <w:p w14:paraId="405C08C8" w14:textId="77777777" w:rsidR="008454D5" w:rsidRPr="00A051C8" w:rsidRDefault="008454D5" w:rsidP="00A051C8">
      <w:pPr>
        <w:pStyle w:val="ListeParagraf"/>
        <w:numPr>
          <w:ilvl w:val="0"/>
          <w:numId w:val="11"/>
        </w:numPr>
        <w:spacing w:line="360" w:lineRule="auto"/>
        <w:ind w:left="-284" w:right="-853" w:hanging="207"/>
        <w:jc w:val="both"/>
        <w:rPr>
          <w:rFonts w:asciiTheme="majorBidi" w:hAnsiTheme="majorBidi" w:cstheme="majorBidi"/>
          <w:bCs/>
          <w:sz w:val="20"/>
          <w:szCs w:val="20"/>
        </w:rPr>
      </w:pPr>
      <w:r w:rsidRPr="00A051C8">
        <w:rPr>
          <w:rFonts w:asciiTheme="majorBidi" w:hAnsiTheme="majorBidi" w:cstheme="majorBidi"/>
          <w:bCs/>
          <w:sz w:val="20"/>
          <w:szCs w:val="20"/>
        </w:rPr>
        <w:t>İME Faaliyet Raporunu belirtilen süre içinde teslim etmeyen öğrencilerin İME çalışmaları geçersiz ve başarısız sayılır.</w:t>
      </w:r>
    </w:p>
    <w:p w14:paraId="6B8E8A5B" w14:textId="77777777" w:rsidR="008454D5" w:rsidRPr="00511B6F" w:rsidRDefault="008454D5" w:rsidP="00A051C8">
      <w:pPr>
        <w:spacing w:before="240" w:line="276" w:lineRule="auto"/>
        <w:ind w:left="-851" w:right="-853"/>
        <w:jc w:val="both"/>
        <w:rPr>
          <w:rFonts w:asciiTheme="majorBidi" w:hAnsiTheme="majorBidi" w:cstheme="majorBidi"/>
          <w:b/>
          <w:sz w:val="20"/>
          <w:szCs w:val="20"/>
        </w:rPr>
      </w:pPr>
      <w:r w:rsidRPr="00511B6F">
        <w:rPr>
          <w:rFonts w:asciiTheme="majorBidi" w:hAnsiTheme="majorBidi" w:cstheme="majorBidi"/>
          <w:b/>
          <w:sz w:val="20"/>
          <w:szCs w:val="20"/>
        </w:rPr>
        <w:t>2.3. Değerlendirme Ölçütleri ve Notlandırma</w:t>
      </w:r>
    </w:p>
    <w:p w14:paraId="565EAB09" w14:textId="77777777" w:rsidR="008454D5" w:rsidRPr="008454D5" w:rsidRDefault="008454D5" w:rsidP="008454D5">
      <w:pPr>
        <w:spacing w:line="360" w:lineRule="auto"/>
        <w:ind w:left="-851" w:right="-853"/>
        <w:jc w:val="both"/>
        <w:rPr>
          <w:rFonts w:asciiTheme="majorBidi" w:hAnsiTheme="majorBidi" w:cstheme="majorBidi"/>
          <w:bCs/>
          <w:sz w:val="20"/>
          <w:szCs w:val="20"/>
        </w:rPr>
      </w:pPr>
    </w:p>
    <w:p w14:paraId="52A6604D" w14:textId="017D4FB6" w:rsidR="008454D5" w:rsidRPr="008454D5" w:rsidRDefault="008454D5" w:rsidP="00511B6F">
      <w:pPr>
        <w:spacing w:after="240" w:line="360" w:lineRule="auto"/>
        <w:ind w:left="-851" w:right="-853"/>
        <w:jc w:val="both"/>
        <w:rPr>
          <w:rFonts w:asciiTheme="majorBidi" w:hAnsiTheme="majorBidi" w:cstheme="majorBidi"/>
          <w:bCs/>
          <w:sz w:val="20"/>
          <w:szCs w:val="20"/>
        </w:rPr>
      </w:pPr>
      <w:r w:rsidRPr="008454D5">
        <w:rPr>
          <w:rFonts w:asciiTheme="majorBidi" w:hAnsiTheme="majorBidi" w:cstheme="majorBidi"/>
          <w:bCs/>
          <w:sz w:val="20"/>
          <w:szCs w:val="20"/>
        </w:rPr>
        <w:t>İME Faaliyet Raporu;</w:t>
      </w:r>
      <w:r w:rsidR="00511B6F">
        <w:rPr>
          <w:rFonts w:asciiTheme="majorBidi" w:hAnsiTheme="majorBidi" w:cstheme="majorBidi"/>
          <w:bCs/>
          <w:sz w:val="20"/>
          <w:szCs w:val="20"/>
        </w:rPr>
        <w:t xml:space="preserve"> </w:t>
      </w:r>
      <w:r w:rsidR="00BF41F9" w:rsidRPr="008454D5">
        <w:rPr>
          <w:rFonts w:asciiTheme="majorBidi" w:hAnsiTheme="majorBidi" w:cstheme="majorBidi"/>
          <w:bCs/>
          <w:sz w:val="20"/>
          <w:szCs w:val="20"/>
        </w:rPr>
        <w:t>yapılan çalışmaların kapsamı,</w:t>
      </w:r>
      <w:r w:rsidR="00BF41F9">
        <w:rPr>
          <w:rFonts w:asciiTheme="majorBidi" w:hAnsiTheme="majorBidi" w:cstheme="majorBidi"/>
          <w:bCs/>
          <w:sz w:val="20"/>
          <w:szCs w:val="20"/>
        </w:rPr>
        <w:t xml:space="preserve"> </w:t>
      </w:r>
      <w:r w:rsidR="00BF41F9" w:rsidRPr="008454D5">
        <w:rPr>
          <w:rFonts w:asciiTheme="majorBidi" w:hAnsiTheme="majorBidi" w:cstheme="majorBidi"/>
          <w:bCs/>
          <w:sz w:val="20"/>
          <w:szCs w:val="20"/>
        </w:rPr>
        <w:t>bu çalışmaların rapora teknik ve sistematik biçimde aktarımı,</w:t>
      </w:r>
      <w:r w:rsidR="00BF41F9">
        <w:rPr>
          <w:rFonts w:asciiTheme="majorBidi" w:hAnsiTheme="majorBidi" w:cstheme="majorBidi"/>
          <w:bCs/>
          <w:sz w:val="20"/>
          <w:szCs w:val="20"/>
        </w:rPr>
        <w:t xml:space="preserve"> </w:t>
      </w:r>
      <w:r w:rsidR="00BF41F9" w:rsidRPr="008454D5">
        <w:rPr>
          <w:rFonts w:asciiTheme="majorBidi" w:hAnsiTheme="majorBidi" w:cstheme="majorBidi"/>
          <w:bCs/>
          <w:sz w:val="20"/>
          <w:szCs w:val="20"/>
        </w:rPr>
        <w:t>yazım kurallarına uygunluk,</w:t>
      </w:r>
      <w:r w:rsidR="00BF41F9">
        <w:rPr>
          <w:rFonts w:asciiTheme="majorBidi" w:hAnsiTheme="majorBidi" w:cstheme="majorBidi"/>
          <w:bCs/>
          <w:sz w:val="20"/>
          <w:szCs w:val="20"/>
        </w:rPr>
        <w:t xml:space="preserve"> </w:t>
      </w:r>
      <w:r w:rsidR="00BF41F9" w:rsidRPr="008454D5">
        <w:rPr>
          <w:rFonts w:asciiTheme="majorBidi" w:hAnsiTheme="majorBidi" w:cstheme="majorBidi"/>
          <w:bCs/>
          <w:sz w:val="20"/>
          <w:szCs w:val="20"/>
        </w:rPr>
        <w:t>kullanılan şekil, tablo ve görsellerin yeterliliği,</w:t>
      </w:r>
      <w:r w:rsidR="00BF41F9">
        <w:rPr>
          <w:rFonts w:asciiTheme="majorBidi" w:hAnsiTheme="majorBidi" w:cstheme="majorBidi"/>
          <w:bCs/>
          <w:sz w:val="20"/>
          <w:szCs w:val="20"/>
        </w:rPr>
        <w:t xml:space="preserve"> </w:t>
      </w:r>
      <w:r w:rsidR="00BF41F9" w:rsidRPr="008454D5">
        <w:rPr>
          <w:rFonts w:asciiTheme="majorBidi" w:hAnsiTheme="majorBidi" w:cstheme="majorBidi"/>
          <w:bCs/>
          <w:sz w:val="20"/>
          <w:szCs w:val="20"/>
        </w:rPr>
        <w:t>eklenen belgelerin eksiksizliği</w:t>
      </w:r>
      <w:r w:rsidR="00BF41F9">
        <w:rPr>
          <w:rFonts w:asciiTheme="majorBidi" w:hAnsiTheme="majorBidi" w:cstheme="majorBidi"/>
          <w:bCs/>
          <w:sz w:val="20"/>
          <w:szCs w:val="20"/>
        </w:rPr>
        <w:t xml:space="preserve"> </w:t>
      </w:r>
      <w:r w:rsidR="00BF41F9" w:rsidRPr="008454D5">
        <w:rPr>
          <w:rFonts w:asciiTheme="majorBidi" w:hAnsiTheme="majorBidi" w:cstheme="majorBidi"/>
          <w:bCs/>
          <w:sz w:val="20"/>
          <w:szCs w:val="20"/>
        </w:rPr>
        <w:t>gibi ölçütler çerçevesinde bölüm ime komisyonu tarafından değerlendirilir.</w:t>
      </w:r>
    </w:p>
    <w:p w14:paraId="2F0702CC" w14:textId="6B39AD2D" w:rsidR="008454D5" w:rsidRDefault="008454D5" w:rsidP="00511B6F">
      <w:pPr>
        <w:spacing w:line="360" w:lineRule="auto"/>
        <w:ind w:left="-851" w:right="-853"/>
        <w:jc w:val="both"/>
        <w:rPr>
          <w:rFonts w:asciiTheme="majorBidi" w:hAnsiTheme="majorBidi" w:cstheme="majorBidi"/>
          <w:bCs/>
          <w:sz w:val="20"/>
          <w:szCs w:val="20"/>
        </w:rPr>
      </w:pPr>
      <w:r w:rsidRPr="008454D5">
        <w:rPr>
          <w:rFonts w:asciiTheme="majorBidi" w:hAnsiTheme="majorBidi" w:cstheme="majorBidi"/>
          <w:bCs/>
          <w:sz w:val="20"/>
          <w:szCs w:val="20"/>
        </w:rPr>
        <w:lastRenderedPageBreak/>
        <w:t>İME Yönergesine göre İME dersi final notu;</w:t>
      </w:r>
      <w:r w:rsidR="00511B6F">
        <w:rPr>
          <w:rFonts w:asciiTheme="majorBidi" w:hAnsiTheme="majorBidi" w:cstheme="majorBidi"/>
          <w:bCs/>
          <w:sz w:val="20"/>
          <w:szCs w:val="20"/>
        </w:rPr>
        <w:t xml:space="preserve"> </w:t>
      </w:r>
      <w:r w:rsidRPr="008454D5">
        <w:rPr>
          <w:rFonts w:asciiTheme="majorBidi" w:hAnsiTheme="majorBidi" w:cstheme="majorBidi"/>
          <w:bCs/>
          <w:sz w:val="20"/>
          <w:szCs w:val="20"/>
        </w:rPr>
        <w:t>İME Sorumlusu Değerlendirme Formu notunun %10’u,</w:t>
      </w:r>
      <w:r w:rsidR="00511B6F">
        <w:rPr>
          <w:rFonts w:asciiTheme="majorBidi" w:hAnsiTheme="majorBidi" w:cstheme="majorBidi"/>
          <w:bCs/>
          <w:sz w:val="20"/>
          <w:szCs w:val="20"/>
        </w:rPr>
        <w:t xml:space="preserve"> </w:t>
      </w:r>
      <w:r w:rsidRPr="008454D5">
        <w:rPr>
          <w:rFonts w:asciiTheme="majorBidi" w:hAnsiTheme="majorBidi" w:cstheme="majorBidi"/>
          <w:bCs/>
          <w:sz w:val="20"/>
          <w:szCs w:val="20"/>
        </w:rPr>
        <w:t>İME Sorumlu Öğretim Elemanı değerlendirme notunun %20’si,</w:t>
      </w:r>
      <w:r w:rsidR="00511B6F">
        <w:rPr>
          <w:rFonts w:asciiTheme="majorBidi" w:hAnsiTheme="majorBidi" w:cstheme="majorBidi"/>
          <w:bCs/>
          <w:sz w:val="20"/>
          <w:szCs w:val="20"/>
        </w:rPr>
        <w:t xml:space="preserve"> </w:t>
      </w:r>
      <w:r w:rsidRPr="008454D5">
        <w:rPr>
          <w:rFonts w:asciiTheme="majorBidi" w:hAnsiTheme="majorBidi" w:cstheme="majorBidi"/>
          <w:bCs/>
          <w:sz w:val="20"/>
          <w:szCs w:val="20"/>
        </w:rPr>
        <w:t>LMS üzerinden yüklenen haftalık video kayıtlarının genel notunun %30’u,</w:t>
      </w:r>
      <w:r w:rsidR="00511B6F">
        <w:rPr>
          <w:rFonts w:asciiTheme="majorBidi" w:hAnsiTheme="majorBidi" w:cstheme="majorBidi"/>
          <w:bCs/>
          <w:sz w:val="20"/>
          <w:szCs w:val="20"/>
        </w:rPr>
        <w:t xml:space="preserve"> </w:t>
      </w:r>
      <w:r w:rsidRPr="008454D5">
        <w:rPr>
          <w:rFonts w:asciiTheme="majorBidi" w:hAnsiTheme="majorBidi" w:cstheme="majorBidi"/>
          <w:bCs/>
          <w:sz w:val="20"/>
          <w:szCs w:val="20"/>
        </w:rPr>
        <w:t>Bölüm İME Komisyonu Faaliyet Raporu notunun %10’u,</w:t>
      </w:r>
      <w:r w:rsidR="00511B6F">
        <w:rPr>
          <w:rFonts w:asciiTheme="majorBidi" w:hAnsiTheme="majorBidi" w:cstheme="majorBidi"/>
          <w:bCs/>
          <w:sz w:val="20"/>
          <w:szCs w:val="20"/>
        </w:rPr>
        <w:t xml:space="preserve"> </w:t>
      </w:r>
      <w:r w:rsidRPr="008454D5">
        <w:rPr>
          <w:rFonts w:asciiTheme="majorBidi" w:hAnsiTheme="majorBidi" w:cstheme="majorBidi"/>
          <w:bCs/>
          <w:sz w:val="20"/>
          <w:szCs w:val="20"/>
        </w:rPr>
        <w:t>Bölüm İME Komisyonu sözlü mülakat notunun %30’u</w:t>
      </w:r>
      <w:r w:rsidR="00511B6F">
        <w:rPr>
          <w:rFonts w:asciiTheme="majorBidi" w:hAnsiTheme="majorBidi" w:cstheme="majorBidi"/>
          <w:bCs/>
          <w:sz w:val="20"/>
          <w:szCs w:val="20"/>
        </w:rPr>
        <w:t xml:space="preserve"> </w:t>
      </w:r>
      <w:r w:rsidRPr="008454D5">
        <w:rPr>
          <w:rFonts w:asciiTheme="majorBidi" w:hAnsiTheme="majorBidi" w:cstheme="majorBidi"/>
          <w:bCs/>
          <w:sz w:val="20"/>
          <w:szCs w:val="20"/>
        </w:rPr>
        <w:t>toplamından oluşur.</w:t>
      </w:r>
    </w:p>
    <w:p w14:paraId="06BCBBC0" w14:textId="77777777" w:rsidR="00BF41F9" w:rsidRPr="008454D5" w:rsidRDefault="00BF41F9" w:rsidP="00511B6F">
      <w:pPr>
        <w:spacing w:line="360" w:lineRule="auto"/>
        <w:ind w:left="-851" w:right="-853"/>
        <w:jc w:val="both"/>
        <w:rPr>
          <w:rFonts w:asciiTheme="majorBidi" w:hAnsiTheme="majorBidi" w:cstheme="majorBidi"/>
          <w:bCs/>
          <w:sz w:val="20"/>
          <w:szCs w:val="20"/>
        </w:rPr>
      </w:pPr>
    </w:p>
    <w:p w14:paraId="2103224F" w14:textId="77777777" w:rsidR="008454D5" w:rsidRPr="008454D5" w:rsidRDefault="008454D5" w:rsidP="008454D5">
      <w:pPr>
        <w:spacing w:line="360" w:lineRule="auto"/>
        <w:ind w:left="-851" w:right="-853"/>
        <w:jc w:val="both"/>
        <w:rPr>
          <w:rFonts w:asciiTheme="majorBidi" w:hAnsiTheme="majorBidi" w:cstheme="majorBidi"/>
          <w:bCs/>
          <w:sz w:val="20"/>
          <w:szCs w:val="20"/>
        </w:rPr>
      </w:pPr>
      <w:r w:rsidRPr="008454D5">
        <w:rPr>
          <w:rFonts w:asciiTheme="majorBidi" w:hAnsiTheme="majorBidi" w:cstheme="majorBidi"/>
          <w:bCs/>
          <w:sz w:val="20"/>
          <w:szCs w:val="20"/>
        </w:rPr>
        <w:t>Komisyon, Faaliyet Raporunu yeterli görmediği takdirde raporun düzeltilmesini veya tamamen yeniden yazılmasını isteyebilir; verilen süre içinde revizyonu tamamlamayan öğrenciler İME dersinden başarısız sayılır.</w:t>
      </w:r>
    </w:p>
    <w:p w14:paraId="016FB81D" w14:textId="77777777" w:rsidR="008454D5" w:rsidRPr="00BF41F9" w:rsidRDefault="008454D5" w:rsidP="00511B6F">
      <w:pPr>
        <w:spacing w:before="240" w:line="276" w:lineRule="auto"/>
        <w:ind w:left="-851" w:right="-853"/>
        <w:jc w:val="both"/>
        <w:rPr>
          <w:rFonts w:asciiTheme="majorBidi" w:hAnsiTheme="majorBidi" w:cstheme="majorBidi"/>
          <w:b/>
          <w:sz w:val="20"/>
          <w:szCs w:val="20"/>
        </w:rPr>
      </w:pPr>
      <w:r w:rsidRPr="00BF41F9">
        <w:rPr>
          <w:rFonts w:asciiTheme="majorBidi" w:hAnsiTheme="majorBidi" w:cstheme="majorBidi"/>
          <w:b/>
          <w:sz w:val="20"/>
          <w:szCs w:val="20"/>
        </w:rPr>
        <w:t>3. RAPOR İÇERİĞİ KURALLARI</w:t>
      </w:r>
    </w:p>
    <w:p w14:paraId="33B7557F" w14:textId="77777777" w:rsidR="008454D5" w:rsidRDefault="008454D5" w:rsidP="008454D5">
      <w:pPr>
        <w:spacing w:line="360" w:lineRule="auto"/>
        <w:ind w:left="-851" w:right="-853"/>
        <w:jc w:val="both"/>
        <w:rPr>
          <w:rFonts w:asciiTheme="majorBidi" w:hAnsiTheme="majorBidi" w:cstheme="majorBidi"/>
          <w:bCs/>
          <w:sz w:val="20"/>
          <w:szCs w:val="20"/>
        </w:rPr>
      </w:pPr>
    </w:p>
    <w:p w14:paraId="3794232A" w14:textId="77777777" w:rsidR="0061593A" w:rsidRPr="0061593A" w:rsidRDefault="0061593A" w:rsidP="0061593A">
      <w:pPr>
        <w:pStyle w:val="ListeParagraf"/>
        <w:numPr>
          <w:ilvl w:val="0"/>
          <w:numId w:val="11"/>
        </w:numPr>
        <w:spacing w:line="360" w:lineRule="auto"/>
        <w:ind w:left="-426" w:right="-853" w:hanging="283"/>
        <w:jc w:val="both"/>
        <w:rPr>
          <w:rFonts w:asciiTheme="majorBidi" w:hAnsiTheme="majorBidi" w:cstheme="majorBidi"/>
          <w:bCs/>
          <w:sz w:val="20"/>
          <w:szCs w:val="20"/>
        </w:rPr>
      </w:pPr>
      <w:r w:rsidRPr="0061593A">
        <w:rPr>
          <w:rFonts w:asciiTheme="majorBidi" w:hAnsiTheme="majorBidi" w:cstheme="majorBidi"/>
          <w:bCs/>
          <w:sz w:val="20"/>
          <w:szCs w:val="20"/>
        </w:rPr>
        <w:t>Raporun hazırlanmasında kullanılan tüm kaynaklar, raporun sonunda yer alan "Kaynaklar" bölümünde listelenmelidir.</w:t>
      </w:r>
    </w:p>
    <w:p w14:paraId="4915C2D9" w14:textId="77777777" w:rsidR="0061593A" w:rsidRPr="0061593A" w:rsidRDefault="0061593A" w:rsidP="0061593A">
      <w:pPr>
        <w:pStyle w:val="ListeParagraf"/>
        <w:numPr>
          <w:ilvl w:val="0"/>
          <w:numId w:val="11"/>
        </w:numPr>
        <w:spacing w:line="360" w:lineRule="auto"/>
        <w:ind w:left="-426" w:right="-853" w:hanging="283"/>
        <w:jc w:val="both"/>
        <w:rPr>
          <w:rFonts w:asciiTheme="majorBidi" w:hAnsiTheme="majorBidi" w:cstheme="majorBidi"/>
          <w:bCs/>
          <w:sz w:val="20"/>
          <w:szCs w:val="20"/>
        </w:rPr>
      </w:pPr>
      <w:r w:rsidRPr="0061593A">
        <w:rPr>
          <w:rFonts w:asciiTheme="majorBidi" w:hAnsiTheme="majorBidi" w:cstheme="majorBidi"/>
          <w:bCs/>
          <w:sz w:val="20"/>
          <w:szCs w:val="20"/>
        </w:rPr>
        <w:t>Doğrudan alıntılar tırnak içinde yazılarak atıf yapılmalı, dolaylı aktarımlarda ise yalnızca atıf yeterlidir.</w:t>
      </w:r>
    </w:p>
    <w:p w14:paraId="62E0C856" w14:textId="77777777" w:rsidR="0061593A" w:rsidRPr="0061593A" w:rsidRDefault="0061593A" w:rsidP="0061593A">
      <w:pPr>
        <w:pStyle w:val="ListeParagraf"/>
        <w:numPr>
          <w:ilvl w:val="0"/>
          <w:numId w:val="11"/>
        </w:numPr>
        <w:spacing w:line="360" w:lineRule="auto"/>
        <w:ind w:left="-426" w:right="-853" w:hanging="283"/>
        <w:jc w:val="both"/>
        <w:rPr>
          <w:rFonts w:asciiTheme="majorBidi" w:hAnsiTheme="majorBidi" w:cstheme="majorBidi"/>
          <w:bCs/>
          <w:sz w:val="20"/>
          <w:szCs w:val="20"/>
        </w:rPr>
      </w:pPr>
      <w:r w:rsidRPr="0061593A">
        <w:rPr>
          <w:rFonts w:asciiTheme="majorBidi" w:hAnsiTheme="majorBidi" w:cstheme="majorBidi"/>
          <w:bCs/>
          <w:sz w:val="20"/>
          <w:szCs w:val="20"/>
        </w:rPr>
        <w:t>Atıflar “soyadı, yıl” biçiminde yapılır. Örneğin, tek yazarlı bir kaynak (</w:t>
      </w:r>
      <w:proofErr w:type="spellStart"/>
      <w:r w:rsidRPr="0061593A">
        <w:rPr>
          <w:rFonts w:asciiTheme="majorBidi" w:hAnsiTheme="majorBidi" w:cstheme="majorBidi"/>
          <w:bCs/>
          <w:sz w:val="20"/>
          <w:szCs w:val="20"/>
        </w:rPr>
        <w:t>Heimentz</w:t>
      </w:r>
      <w:proofErr w:type="spellEnd"/>
      <w:r w:rsidRPr="0061593A">
        <w:rPr>
          <w:rFonts w:asciiTheme="majorBidi" w:hAnsiTheme="majorBidi" w:cstheme="majorBidi"/>
          <w:bCs/>
          <w:sz w:val="20"/>
          <w:szCs w:val="20"/>
        </w:rPr>
        <w:t>, 1986) şeklinde, çok yazarlı kaynaklar ise (</w:t>
      </w:r>
      <w:proofErr w:type="spellStart"/>
      <w:r w:rsidRPr="0061593A">
        <w:rPr>
          <w:rFonts w:asciiTheme="majorBidi" w:hAnsiTheme="majorBidi" w:cstheme="majorBidi"/>
          <w:bCs/>
          <w:sz w:val="20"/>
          <w:szCs w:val="20"/>
        </w:rPr>
        <w:t>Rubiera</w:t>
      </w:r>
      <w:proofErr w:type="spellEnd"/>
      <w:r w:rsidRPr="0061593A">
        <w:rPr>
          <w:rFonts w:asciiTheme="majorBidi" w:hAnsiTheme="majorBidi" w:cstheme="majorBidi"/>
          <w:bCs/>
          <w:sz w:val="20"/>
          <w:szCs w:val="20"/>
        </w:rPr>
        <w:t xml:space="preserve"> vd., 1997) şeklinde belirtilir. Birden fazla kaynak aynı yerde kullanılıyorsa eski tarihten yeniye doğru sıralanmalı ve aralarına noktalı virgül konulmalıdır: (Ayfer, 1959; Bilgen, 1973). Aynı yazarın farklı yıllardaki çalışmaları yıl sırasına göre; aynı yıldaki çalışmaları ise (a, b, c) harfleri eklenerek belirtilir.</w:t>
      </w:r>
    </w:p>
    <w:p w14:paraId="64726C59" w14:textId="77777777" w:rsidR="0061593A" w:rsidRPr="0061593A" w:rsidRDefault="0061593A" w:rsidP="0061593A">
      <w:pPr>
        <w:pStyle w:val="ListeParagraf"/>
        <w:numPr>
          <w:ilvl w:val="0"/>
          <w:numId w:val="11"/>
        </w:numPr>
        <w:spacing w:line="360" w:lineRule="auto"/>
        <w:ind w:left="-426" w:right="-853" w:hanging="283"/>
        <w:jc w:val="both"/>
        <w:rPr>
          <w:rFonts w:asciiTheme="majorBidi" w:hAnsiTheme="majorBidi" w:cstheme="majorBidi"/>
          <w:bCs/>
          <w:sz w:val="20"/>
          <w:szCs w:val="20"/>
        </w:rPr>
      </w:pPr>
      <w:r w:rsidRPr="0061593A">
        <w:rPr>
          <w:rFonts w:asciiTheme="majorBidi" w:hAnsiTheme="majorBidi" w:cstheme="majorBidi"/>
          <w:bCs/>
          <w:sz w:val="20"/>
          <w:szCs w:val="20"/>
        </w:rPr>
        <w:t>Elektronik kaynaklarda yazar veya kurum adı ve erişim yılı yazılmalıdır.</w:t>
      </w:r>
    </w:p>
    <w:p w14:paraId="59D9BBFD" w14:textId="0EDB8851" w:rsidR="0061593A" w:rsidRPr="0061593A" w:rsidRDefault="0061593A" w:rsidP="0061593A">
      <w:pPr>
        <w:pStyle w:val="ListeParagraf"/>
        <w:numPr>
          <w:ilvl w:val="0"/>
          <w:numId w:val="11"/>
        </w:numPr>
        <w:spacing w:line="360" w:lineRule="auto"/>
        <w:ind w:left="-426" w:right="-853" w:hanging="283"/>
        <w:jc w:val="both"/>
        <w:rPr>
          <w:rFonts w:asciiTheme="majorBidi" w:hAnsiTheme="majorBidi" w:cstheme="majorBidi"/>
          <w:bCs/>
          <w:sz w:val="20"/>
          <w:szCs w:val="20"/>
        </w:rPr>
      </w:pPr>
      <w:r w:rsidRPr="0061593A">
        <w:rPr>
          <w:rFonts w:asciiTheme="majorBidi" w:hAnsiTheme="majorBidi" w:cstheme="majorBidi"/>
          <w:bCs/>
          <w:sz w:val="20"/>
          <w:szCs w:val="20"/>
        </w:rPr>
        <w:t>Yazar belirtilmeyen durumlarda Türkçe kaynaklar “Anonim”, yabancı kaynaklar ise “Anonymous” olarak belirtilir.</w:t>
      </w:r>
    </w:p>
    <w:p w14:paraId="32814367" w14:textId="77777777" w:rsidR="008454D5" w:rsidRPr="008454D5" w:rsidRDefault="008454D5" w:rsidP="003D5BEA">
      <w:pPr>
        <w:spacing w:line="276" w:lineRule="auto"/>
        <w:ind w:left="-851" w:right="-853"/>
        <w:jc w:val="both"/>
        <w:rPr>
          <w:rFonts w:asciiTheme="majorBidi" w:hAnsiTheme="majorBidi" w:cstheme="majorBidi"/>
          <w:bCs/>
          <w:sz w:val="20"/>
          <w:szCs w:val="20"/>
        </w:rPr>
      </w:pPr>
    </w:p>
    <w:p w14:paraId="240399F7" w14:textId="77777777" w:rsidR="008454D5" w:rsidRPr="003D5BEA" w:rsidRDefault="008454D5" w:rsidP="003D5BEA">
      <w:pPr>
        <w:spacing w:after="240" w:line="276" w:lineRule="auto"/>
        <w:ind w:left="-851" w:right="-853"/>
        <w:jc w:val="both"/>
        <w:rPr>
          <w:rFonts w:asciiTheme="majorBidi" w:hAnsiTheme="majorBidi" w:cstheme="majorBidi"/>
          <w:b/>
          <w:sz w:val="20"/>
          <w:szCs w:val="20"/>
        </w:rPr>
      </w:pPr>
      <w:r w:rsidRPr="003D5BEA">
        <w:rPr>
          <w:rFonts w:asciiTheme="majorBidi" w:hAnsiTheme="majorBidi" w:cstheme="majorBidi"/>
          <w:b/>
          <w:sz w:val="20"/>
          <w:szCs w:val="20"/>
        </w:rPr>
        <w:t>3.2. Şekiller ve Çizelgeler</w:t>
      </w:r>
    </w:p>
    <w:p w14:paraId="674EB0DE" w14:textId="7C8C5BC9" w:rsidR="003D5BEA" w:rsidRPr="003D5BEA" w:rsidRDefault="003D5BEA" w:rsidP="003D5BEA">
      <w:pPr>
        <w:pStyle w:val="ListeParagraf"/>
        <w:numPr>
          <w:ilvl w:val="0"/>
          <w:numId w:val="12"/>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Rapor içinde anlatımı güçlendirecek şekil ve çizelgeler kullanılmalıdır. Uzun kod parçaları veya çok yer kaplayan görseller ekler bölümünde verilmelidir.</w:t>
      </w:r>
    </w:p>
    <w:p w14:paraId="50E420EB" w14:textId="2D7D00BC" w:rsidR="003D5BEA" w:rsidRPr="003D5BEA" w:rsidRDefault="003D5BEA" w:rsidP="003D5BEA">
      <w:pPr>
        <w:pStyle w:val="ListeParagraf"/>
        <w:numPr>
          <w:ilvl w:val="0"/>
          <w:numId w:val="12"/>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Tüm yazılar bilgisayar ortamında hazırlanmalı ve okunabilir büyüklükte olmalıdır.</w:t>
      </w:r>
    </w:p>
    <w:p w14:paraId="5ACFC344" w14:textId="0F80E436" w:rsidR="003D5BEA" w:rsidRPr="003D5BEA" w:rsidRDefault="003D5BEA" w:rsidP="003D5BEA">
      <w:pPr>
        <w:pStyle w:val="ListeParagraf"/>
        <w:numPr>
          <w:ilvl w:val="0"/>
          <w:numId w:val="12"/>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Şekil veya çizelgeler, metinde ilk bahsedildikleri sayfada veya bir sonraki sayfada yer almalıdır.</w:t>
      </w:r>
    </w:p>
    <w:p w14:paraId="6F82F71E" w14:textId="77419928" w:rsidR="003D5BEA" w:rsidRPr="003D5BEA" w:rsidRDefault="003D5BEA" w:rsidP="003D5BEA">
      <w:pPr>
        <w:pStyle w:val="ListeParagraf"/>
        <w:numPr>
          <w:ilvl w:val="0"/>
          <w:numId w:val="12"/>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 xml:space="preserve">Numaralandırma bölüm bazında yapılır (örneğin: Şekil 1.1, Çizelge 1.1). Şekil açıklamaları altına, çizelge açıklamaları ise üstüne yazılır. Açıklama ile içerik arasında yarım satır (6 </w:t>
      </w:r>
      <w:proofErr w:type="spellStart"/>
      <w:r w:rsidRPr="003D5BEA">
        <w:rPr>
          <w:rFonts w:asciiTheme="majorBidi" w:hAnsiTheme="majorBidi" w:cstheme="majorBidi"/>
          <w:bCs/>
          <w:sz w:val="20"/>
          <w:szCs w:val="20"/>
        </w:rPr>
        <w:t>nk</w:t>
      </w:r>
      <w:proofErr w:type="spellEnd"/>
      <w:r w:rsidRPr="003D5BEA">
        <w:rPr>
          <w:rFonts w:asciiTheme="majorBidi" w:hAnsiTheme="majorBidi" w:cstheme="majorBidi"/>
          <w:bCs/>
          <w:sz w:val="20"/>
          <w:szCs w:val="20"/>
        </w:rPr>
        <w:t>) boşluk bırakılmalıdır.</w:t>
      </w:r>
    </w:p>
    <w:p w14:paraId="09F18BA9" w14:textId="77777777" w:rsidR="003D5BEA" w:rsidRDefault="003D5BEA" w:rsidP="003D5BEA">
      <w:pPr>
        <w:spacing w:line="360" w:lineRule="auto"/>
        <w:ind w:left="-851" w:right="-853"/>
        <w:jc w:val="both"/>
        <w:rPr>
          <w:rFonts w:asciiTheme="majorBidi" w:hAnsiTheme="majorBidi" w:cstheme="majorBidi"/>
          <w:bCs/>
          <w:sz w:val="20"/>
          <w:szCs w:val="20"/>
        </w:rPr>
      </w:pPr>
    </w:p>
    <w:p w14:paraId="0E4F3DED" w14:textId="4DC5FD26" w:rsidR="003D5BEA" w:rsidRPr="003D5BEA" w:rsidRDefault="003D5BEA" w:rsidP="003D5BEA">
      <w:pPr>
        <w:spacing w:after="240" w:line="276" w:lineRule="auto"/>
        <w:ind w:left="-851" w:right="-853"/>
        <w:jc w:val="both"/>
        <w:rPr>
          <w:rFonts w:asciiTheme="majorBidi" w:hAnsiTheme="majorBidi" w:cstheme="majorBidi"/>
          <w:b/>
          <w:sz w:val="20"/>
          <w:szCs w:val="20"/>
        </w:rPr>
      </w:pPr>
      <w:r w:rsidRPr="003D5BEA">
        <w:rPr>
          <w:rFonts w:asciiTheme="majorBidi" w:hAnsiTheme="majorBidi" w:cstheme="majorBidi"/>
          <w:b/>
          <w:sz w:val="20"/>
          <w:szCs w:val="20"/>
        </w:rPr>
        <w:t>3.3. Kaynaklar Bölümü</w:t>
      </w:r>
    </w:p>
    <w:p w14:paraId="110762AD" w14:textId="78DD94C4" w:rsidR="003D5BEA" w:rsidRPr="003D5BEA" w:rsidRDefault="003D5BEA" w:rsidP="003D5BEA">
      <w:pPr>
        <w:pStyle w:val="ListeParagraf"/>
        <w:numPr>
          <w:ilvl w:val="0"/>
          <w:numId w:val="13"/>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Kaynaklar başlığı sola dayalı yazılmalı ve numara verilmemelidir.</w:t>
      </w:r>
    </w:p>
    <w:p w14:paraId="63613574" w14:textId="281AE9AC" w:rsidR="003D5BEA" w:rsidRPr="003D5BEA" w:rsidRDefault="003D5BEA" w:rsidP="003D5BEA">
      <w:pPr>
        <w:pStyle w:val="ListeParagraf"/>
        <w:numPr>
          <w:ilvl w:val="0"/>
          <w:numId w:val="13"/>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Kaynaklar, yazar soyadına göre alfabetik olarak sıralanmalıdır. Aynı yazarın farklı yıllardaki çalışmaları yıl sırasına göre, aynı yıldaki çalışmaları ise yıl yanına eklenen harflerle belirtilir.</w:t>
      </w:r>
    </w:p>
    <w:p w14:paraId="234C7C3C" w14:textId="60FCACE4" w:rsidR="003D5BEA" w:rsidRPr="003D5BEA" w:rsidRDefault="003D5BEA" w:rsidP="003D5BEA">
      <w:pPr>
        <w:pStyle w:val="ListeParagraf"/>
        <w:numPr>
          <w:ilvl w:val="0"/>
          <w:numId w:val="13"/>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Raporda “vd.” olarak kısaltılan yazar adları kaynakçada tam olarak yazılmalıdır.</w:t>
      </w:r>
    </w:p>
    <w:p w14:paraId="31368A50" w14:textId="77777777" w:rsidR="003D5BEA" w:rsidRDefault="003D5BEA" w:rsidP="003D5BEA">
      <w:pPr>
        <w:spacing w:line="360" w:lineRule="auto"/>
        <w:ind w:left="-851" w:right="-853"/>
        <w:jc w:val="both"/>
        <w:rPr>
          <w:rFonts w:asciiTheme="majorBidi" w:hAnsiTheme="majorBidi" w:cstheme="majorBidi"/>
          <w:bCs/>
          <w:sz w:val="20"/>
          <w:szCs w:val="20"/>
        </w:rPr>
      </w:pPr>
    </w:p>
    <w:p w14:paraId="4846BC26" w14:textId="5A80D4EC" w:rsidR="003D5BEA" w:rsidRPr="003D5BEA" w:rsidRDefault="003D5BEA" w:rsidP="003D5BEA">
      <w:pPr>
        <w:spacing w:after="240" w:line="276" w:lineRule="auto"/>
        <w:ind w:left="-851" w:right="-853"/>
        <w:jc w:val="both"/>
        <w:rPr>
          <w:rFonts w:asciiTheme="majorBidi" w:hAnsiTheme="majorBidi" w:cstheme="majorBidi"/>
          <w:b/>
          <w:sz w:val="20"/>
          <w:szCs w:val="20"/>
        </w:rPr>
      </w:pPr>
      <w:r w:rsidRPr="003D5BEA">
        <w:rPr>
          <w:rFonts w:asciiTheme="majorBidi" w:hAnsiTheme="majorBidi" w:cstheme="majorBidi"/>
          <w:b/>
          <w:sz w:val="20"/>
          <w:szCs w:val="20"/>
        </w:rPr>
        <w:t>3.4. Ekler</w:t>
      </w:r>
    </w:p>
    <w:p w14:paraId="5CACDA0A" w14:textId="7C76C32D" w:rsidR="003D5BEA" w:rsidRPr="003D5BEA" w:rsidRDefault="003D5BEA" w:rsidP="003D5BEA">
      <w:pPr>
        <w:pStyle w:val="ListeParagraf"/>
        <w:numPr>
          <w:ilvl w:val="0"/>
          <w:numId w:val="14"/>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Ana metni bozacak kadar uzun açıklamalar eklerde verilmelidir.</w:t>
      </w:r>
    </w:p>
    <w:p w14:paraId="6E35A279" w14:textId="42DABE01" w:rsidR="003D5BEA" w:rsidRPr="003D5BEA" w:rsidRDefault="003D5BEA" w:rsidP="003D5BEA">
      <w:pPr>
        <w:pStyle w:val="ListeParagraf"/>
        <w:numPr>
          <w:ilvl w:val="0"/>
          <w:numId w:val="14"/>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Bu bölüme formül çıkarımları, geniş deney verileri, örnek hesaplamalar, büyük çizimler, ekran görüntüleri ve uzun program kodları eklenebilir.</w:t>
      </w:r>
    </w:p>
    <w:p w14:paraId="1AA6EAEE" w14:textId="6C1F56C5" w:rsidR="003D5BEA" w:rsidRPr="003D5BEA" w:rsidRDefault="003D5BEA" w:rsidP="003D5BEA">
      <w:pPr>
        <w:pStyle w:val="ListeParagraf"/>
        <w:numPr>
          <w:ilvl w:val="0"/>
          <w:numId w:val="14"/>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Her ek için ayrı başlık kullanılmalı ve ekler “EK 1, EK 2…” şeklinde numaralandırılmalıdır. Tek ek varsa “Ek” başlığı kullanılmalıdır.</w:t>
      </w:r>
    </w:p>
    <w:p w14:paraId="689A4809" w14:textId="7E3DD3AE" w:rsidR="003D5BEA" w:rsidRPr="003D5BEA" w:rsidRDefault="003D5BEA" w:rsidP="003D5BEA">
      <w:pPr>
        <w:pStyle w:val="ListeParagraf"/>
        <w:numPr>
          <w:ilvl w:val="0"/>
          <w:numId w:val="14"/>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lastRenderedPageBreak/>
        <w:t>Ekler, Kaynaklar bölümünden sonra gelmeli ve İçindekiler dizininde doğru sırayla yer almalıdır.</w:t>
      </w:r>
    </w:p>
    <w:p w14:paraId="39366083" w14:textId="77777777" w:rsidR="008454D5" w:rsidRPr="008454D5" w:rsidRDefault="008454D5" w:rsidP="008454D5">
      <w:pPr>
        <w:spacing w:line="360" w:lineRule="auto"/>
        <w:ind w:left="-851" w:right="-853"/>
        <w:jc w:val="both"/>
        <w:rPr>
          <w:rFonts w:asciiTheme="majorBidi" w:hAnsiTheme="majorBidi" w:cstheme="majorBidi"/>
          <w:bCs/>
          <w:sz w:val="20"/>
          <w:szCs w:val="20"/>
        </w:rPr>
      </w:pPr>
    </w:p>
    <w:p w14:paraId="32F6E9F4" w14:textId="77777777" w:rsidR="008454D5" w:rsidRPr="003D5BEA" w:rsidRDefault="008454D5" w:rsidP="008454D5">
      <w:pPr>
        <w:spacing w:line="360" w:lineRule="auto"/>
        <w:ind w:left="-851" w:right="-853"/>
        <w:jc w:val="both"/>
        <w:rPr>
          <w:rFonts w:asciiTheme="majorBidi" w:hAnsiTheme="majorBidi" w:cstheme="majorBidi"/>
          <w:b/>
          <w:sz w:val="20"/>
          <w:szCs w:val="20"/>
        </w:rPr>
      </w:pPr>
      <w:r w:rsidRPr="003D5BEA">
        <w:rPr>
          <w:rFonts w:asciiTheme="majorBidi" w:hAnsiTheme="majorBidi" w:cstheme="majorBidi"/>
          <w:b/>
          <w:sz w:val="20"/>
          <w:szCs w:val="20"/>
        </w:rPr>
        <w:t>4. BİLİMSEL ETİK, ÖZGÜNLÜK VE GİZLİLİK</w:t>
      </w:r>
    </w:p>
    <w:p w14:paraId="457A14CD" w14:textId="77777777" w:rsidR="008454D5" w:rsidRPr="008454D5" w:rsidRDefault="008454D5" w:rsidP="008454D5">
      <w:pPr>
        <w:spacing w:line="360" w:lineRule="auto"/>
        <w:ind w:left="-851" w:right="-853"/>
        <w:jc w:val="both"/>
        <w:rPr>
          <w:rFonts w:asciiTheme="majorBidi" w:hAnsiTheme="majorBidi" w:cstheme="majorBidi"/>
          <w:bCs/>
          <w:sz w:val="20"/>
          <w:szCs w:val="20"/>
        </w:rPr>
      </w:pPr>
    </w:p>
    <w:p w14:paraId="7E32DF65" w14:textId="77777777" w:rsidR="008454D5" w:rsidRPr="003D5BEA" w:rsidRDefault="008454D5" w:rsidP="003D5BEA">
      <w:pPr>
        <w:pStyle w:val="ListeParagraf"/>
        <w:numPr>
          <w:ilvl w:val="0"/>
          <w:numId w:val="15"/>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Yönergeye göre, birbirine çok benzeyen, ders kitaplarındaki bilgilerin doğrudan kopyası niteliğinde olan veya açıkça kopya olduğu anlaşılan İME Faaliyet Raporları, değerlendirme formlarına bakılmaksızın başarısız sayılır ve ilgili öğrenciler hakkında disiplin soruşturması açılabilir.</w:t>
      </w:r>
    </w:p>
    <w:p w14:paraId="56203C51" w14:textId="77777777" w:rsidR="008454D5" w:rsidRPr="003D5BEA" w:rsidRDefault="008454D5" w:rsidP="003D5BEA">
      <w:pPr>
        <w:pStyle w:val="ListeParagraf"/>
        <w:numPr>
          <w:ilvl w:val="0"/>
          <w:numId w:val="15"/>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Başkasına ait bir raporun, internetten bulunan bir metnin veya hazır bir projenin aynen ya da büyük ölçüde alınması kesinlikle yasaktır.</w:t>
      </w:r>
    </w:p>
    <w:p w14:paraId="30879A35" w14:textId="77777777" w:rsidR="008454D5" w:rsidRPr="003D5BEA" w:rsidRDefault="008454D5" w:rsidP="003D5BEA">
      <w:pPr>
        <w:pStyle w:val="ListeParagraf"/>
        <w:numPr>
          <w:ilvl w:val="0"/>
          <w:numId w:val="15"/>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 xml:space="preserve">Rapor üzerinde tahrifat yapmak, işletmede fiilen yapılmayan çalışmaları yapılmış gibi göstermek veya </w:t>
      </w:r>
      <w:proofErr w:type="spellStart"/>
      <w:r w:rsidRPr="003D5BEA">
        <w:rPr>
          <w:rFonts w:asciiTheme="majorBidi" w:hAnsiTheme="majorBidi" w:cstheme="majorBidi"/>
          <w:bCs/>
          <w:sz w:val="20"/>
          <w:szCs w:val="20"/>
        </w:rPr>
        <w:t>İME’ye</w:t>
      </w:r>
      <w:proofErr w:type="spellEnd"/>
      <w:r w:rsidRPr="003D5BEA">
        <w:rPr>
          <w:rFonts w:asciiTheme="majorBidi" w:hAnsiTheme="majorBidi" w:cstheme="majorBidi"/>
          <w:bCs/>
          <w:sz w:val="20"/>
          <w:szCs w:val="20"/>
        </w:rPr>
        <w:t xml:space="preserve"> fiilen devam etmediği hâlde rapor düzenlemek ağır etik ihlal olup, öğrencinin İME dersinden başarısız sayılmasına ve disiplin işlemlerine neden olur.</w:t>
      </w:r>
    </w:p>
    <w:p w14:paraId="2BF72D96" w14:textId="77777777" w:rsidR="008454D5" w:rsidRPr="003D5BEA" w:rsidRDefault="008454D5" w:rsidP="003D5BEA">
      <w:pPr>
        <w:pStyle w:val="ListeParagraf"/>
        <w:numPr>
          <w:ilvl w:val="0"/>
          <w:numId w:val="15"/>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İME Yönergesine göre işletme, raporda kendisi açısından ticari sır niteliği taşıyan kısımların çıkarılmasını talep edebilir; bu durumda öğrenci ilgili kısımları rapordan çıkarır ve yapılan çıkarma işlemine raporda açıkça not düşer.</w:t>
      </w:r>
    </w:p>
    <w:p w14:paraId="387C03C6" w14:textId="77777777" w:rsidR="008454D5" w:rsidRPr="003D5BEA" w:rsidRDefault="008454D5" w:rsidP="003D5BEA">
      <w:pPr>
        <w:pStyle w:val="ListeParagraf"/>
        <w:numPr>
          <w:ilvl w:val="0"/>
          <w:numId w:val="15"/>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 xml:space="preserve">Rapor veya </w:t>
      </w:r>
      <w:proofErr w:type="spellStart"/>
      <w:r w:rsidRPr="003D5BEA">
        <w:rPr>
          <w:rFonts w:asciiTheme="majorBidi" w:hAnsiTheme="majorBidi" w:cstheme="majorBidi"/>
          <w:bCs/>
          <w:sz w:val="20"/>
          <w:szCs w:val="20"/>
        </w:rPr>
        <w:t>LMS’de</w:t>
      </w:r>
      <w:proofErr w:type="spellEnd"/>
      <w:r w:rsidRPr="003D5BEA">
        <w:rPr>
          <w:rFonts w:asciiTheme="majorBidi" w:hAnsiTheme="majorBidi" w:cstheme="majorBidi"/>
          <w:bCs/>
          <w:sz w:val="20"/>
          <w:szCs w:val="20"/>
        </w:rPr>
        <w:t xml:space="preserve"> yer alan video sunumlarında, işletmenin güvenlik gerekçeleriyle paylaşılmasını uygun görmediği kod, görsel vb. içerikler için işletmeden yazılı bir belge alınmalı ve bu belge raportör ek olarak eklenmelidir.</w:t>
      </w:r>
    </w:p>
    <w:p w14:paraId="3C2460C9" w14:textId="347268C5" w:rsidR="008454D5" w:rsidRPr="003D5BEA" w:rsidRDefault="008454D5" w:rsidP="003D5BEA">
      <w:pPr>
        <w:pStyle w:val="ListeParagraf"/>
        <w:numPr>
          <w:ilvl w:val="0"/>
          <w:numId w:val="15"/>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İşletmede çalışan kişilere ait kişisel veriler (T</w:t>
      </w:r>
      <w:r w:rsidR="003D5BEA">
        <w:rPr>
          <w:rFonts w:asciiTheme="majorBidi" w:hAnsiTheme="majorBidi" w:cstheme="majorBidi"/>
          <w:bCs/>
          <w:sz w:val="20"/>
          <w:szCs w:val="20"/>
        </w:rPr>
        <w:t>.</w:t>
      </w:r>
      <w:r w:rsidRPr="003D5BEA">
        <w:rPr>
          <w:rFonts w:asciiTheme="majorBidi" w:hAnsiTheme="majorBidi" w:cstheme="majorBidi"/>
          <w:bCs/>
          <w:sz w:val="20"/>
          <w:szCs w:val="20"/>
        </w:rPr>
        <w:t>C</w:t>
      </w:r>
      <w:r w:rsidR="003D5BEA">
        <w:rPr>
          <w:rFonts w:asciiTheme="majorBidi" w:hAnsiTheme="majorBidi" w:cstheme="majorBidi"/>
          <w:bCs/>
          <w:sz w:val="20"/>
          <w:szCs w:val="20"/>
        </w:rPr>
        <w:t>.</w:t>
      </w:r>
      <w:r w:rsidRPr="003D5BEA">
        <w:rPr>
          <w:rFonts w:asciiTheme="majorBidi" w:hAnsiTheme="majorBidi" w:cstheme="majorBidi"/>
          <w:bCs/>
          <w:sz w:val="20"/>
          <w:szCs w:val="20"/>
        </w:rPr>
        <w:t xml:space="preserve"> kimlik numarası, telefon, adres, vb.) raporda yer almamalıdır.</w:t>
      </w:r>
      <w:r w:rsidR="003D5BEA" w:rsidRPr="003D5BEA">
        <w:rPr>
          <w:rFonts w:asciiTheme="majorBidi" w:hAnsiTheme="majorBidi" w:cstheme="majorBidi"/>
          <w:bCs/>
          <w:sz w:val="20"/>
          <w:szCs w:val="20"/>
        </w:rPr>
        <w:t xml:space="preserve"> </w:t>
      </w:r>
      <w:r w:rsidRPr="003D5BEA">
        <w:rPr>
          <w:rFonts w:asciiTheme="majorBidi" w:hAnsiTheme="majorBidi" w:cstheme="majorBidi"/>
          <w:bCs/>
          <w:sz w:val="20"/>
          <w:szCs w:val="20"/>
        </w:rPr>
        <w:t>Gerektiğinde kişi isimleri yerine baş harfler veya anonimleştirme yöntemleri kullanılmalıdır.</w:t>
      </w:r>
    </w:p>
    <w:p w14:paraId="5AA1D809" w14:textId="77777777" w:rsidR="008454D5" w:rsidRPr="008454D5" w:rsidRDefault="008454D5" w:rsidP="008454D5">
      <w:pPr>
        <w:spacing w:line="360" w:lineRule="auto"/>
        <w:ind w:left="-851" w:right="-853"/>
        <w:jc w:val="both"/>
        <w:rPr>
          <w:rFonts w:asciiTheme="majorBidi" w:hAnsiTheme="majorBidi" w:cstheme="majorBidi"/>
          <w:bCs/>
          <w:sz w:val="20"/>
          <w:szCs w:val="20"/>
        </w:rPr>
      </w:pPr>
    </w:p>
    <w:p w14:paraId="0DE9BA06" w14:textId="77777777" w:rsidR="008454D5" w:rsidRPr="003D5BEA" w:rsidRDefault="008454D5" w:rsidP="008454D5">
      <w:pPr>
        <w:spacing w:line="360" w:lineRule="auto"/>
        <w:ind w:left="-851" w:right="-853"/>
        <w:jc w:val="both"/>
        <w:rPr>
          <w:rFonts w:asciiTheme="majorBidi" w:hAnsiTheme="majorBidi" w:cstheme="majorBidi"/>
          <w:b/>
          <w:sz w:val="20"/>
          <w:szCs w:val="20"/>
        </w:rPr>
      </w:pPr>
      <w:r w:rsidRPr="003D5BEA">
        <w:rPr>
          <w:rFonts w:asciiTheme="majorBidi" w:hAnsiTheme="majorBidi" w:cstheme="majorBidi"/>
          <w:b/>
          <w:sz w:val="20"/>
          <w:szCs w:val="20"/>
        </w:rPr>
        <w:t>5. SIK YAPILAN HATALAR VE ÖNERİLER</w:t>
      </w:r>
    </w:p>
    <w:p w14:paraId="5A92291B" w14:textId="77777777" w:rsidR="008454D5" w:rsidRPr="008454D5" w:rsidRDefault="008454D5" w:rsidP="008454D5">
      <w:pPr>
        <w:spacing w:line="360" w:lineRule="auto"/>
        <w:ind w:left="-851" w:right="-853"/>
        <w:jc w:val="both"/>
        <w:rPr>
          <w:rFonts w:asciiTheme="majorBidi" w:hAnsiTheme="majorBidi" w:cstheme="majorBidi"/>
          <w:bCs/>
          <w:sz w:val="20"/>
          <w:szCs w:val="20"/>
        </w:rPr>
      </w:pPr>
    </w:p>
    <w:p w14:paraId="3878AEFD" w14:textId="77777777" w:rsidR="008454D5" w:rsidRPr="003D5BEA" w:rsidRDefault="008454D5" w:rsidP="003D5BEA">
      <w:pPr>
        <w:pStyle w:val="ListeParagraf"/>
        <w:numPr>
          <w:ilvl w:val="0"/>
          <w:numId w:val="16"/>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 xml:space="preserve">Raporun önemli bir kısmını kitaplardan alınan teorik özetlerle doldurmak, </w:t>
      </w:r>
      <w:proofErr w:type="spellStart"/>
      <w:r w:rsidRPr="003D5BEA">
        <w:rPr>
          <w:rFonts w:asciiTheme="majorBidi" w:hAnsiTheme="majorBidi" w:cstheme="majorBidi"/>
          <w:bCs/>
          <w:sz w:val="20"/>
          <w:szCs w:val="20"/>
        </w:rPr>
        <w:t>İME’nin</w:t>
      </w:r>
      <w:proofErr w:type="spellEnd"/>
      <w:r w:rsidRPr="003D5BEA">
        <w:rPr>
          <w:rFonts w:asciiTheme="majorBidi" w:hAnsiTheme="majorBidi" w:cstheme="majorBidi"/>
          <w:bCs/>
          <w:sz w:val="20"/>
          <w:szCs w:val="20"/>
        </w:rPr>
        <w:t xml:space="preserve"> gerçek çıktısını göstermediği için olumsuz değerlendirilir. Odak, öğrencinin işletmedeki gerçek faaliyetleri olmalıdır.</w:t>
      </w:r>
    </w:p>
    <w:p w14:paraId="2751A2CE" w14:textId="77777777" w:rsidR="008454D5" w:rsidRPr="003D5BEA" w:rsidRDefault="008454D5" w:rsidP="003D5BEA">
      <w:pPr>
        <w:pStyle w:val="ListeParagraf"/>
        <w:numPr>
          <w:ilvl w:val="0"/>
          <w:numId w:val="16"/>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Kullanılan teknoloji veya araçların uzun uzun tanıtılması yerine, bu teknolojinin hangi problemi çözmek için, nasıl kullanıldığı vurgulanmalıdır.</w:t>
      </w:r>
    </w:p>
    <w:p w14:paraId="431D05A4" w14:textId="54289C92" w:rsidR="008454D5" w:rsidRPr="003D5BEA" w:rsidRDefault="008454D5" w:rsidP="003D5BEA">
      <w:pPr>
        <w:pStyle w:val="ListeParagraf"/>
        <w:numPr>
          <w:ilvl w:val="0"/>
          <w:numId w:val="16"/>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 xml:space="preserve">Sayfalarda İME Yetkilisi </w:t>
      </w:r>
      <w:r w:rsidR="003D5BEA" w:rsidRPr="003D5BEA">
        <w:rPr>
          <w:rFonts w:asciiTheme="majorBidi" w:hAnsiTheme="majorBidi" w:cstheme="majorBidi"/>
          <w:bCs/>
          <w:sz w:val="20"/>
          <w:szCs w:val="20"/>
        </w:rPr>
        <w:t xml:space="preserve">ıslak </w:t>
      </w:r>
      <w:r w:rsidRPr="003D5BEA">
        <w:rPr>
          <w:rFonts w:asciiTheme="majorBidi" w:hAnsiTheme="majorBidi" w:cstheme="majorBidi"/>
          <w:bCs/>
          <w:sz w:val="20"/>
          <w:szCs w:val="20"/>
        </w:rPr>
        <w:t>imza ve kaşesinin eksik olması, raporun resmî geçerliliğini zayıflatır; teslimden önce tüm sayfalar tek tek kontrol edilmelidir.</w:t>
      </w:r>
    </w:p>
    <w:p w14:paraId="5FF13AA7" w14:textId="5462ABDD" w:rsidR="008454D5" w:rsidRPr="003D5BEA" w:rsidRDefault="008454D5" w:rsidP="003D5BEA">
      <w:pPr>
        <w:pStyle w:val="ListeParagraf"/>
        <w:numPr>
          <w:ilvl w:val="0"/>
          <w:numId w:val="16"/>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 xml:space="preserve">Bölümler arası geçişlerin zayıf olduğu, alt başlıkların sistematik kullanılmadığı raporlar anlaşılması güç metinlere dönüşmektedir. </w:t>
      </w:r>
      <w:r w:rsidR="003D5BEA" w:rsidRPr="003D5BEA">
        <w:rPr>
          <w:rFonts w:asciiTheme="majorBidi" w:hAnsiTheme="majorBidi" w:cstheme="majorBidi"/>
          <w:bCs/>
          <w:sz w:val="20"/>
          <w:szCs w:val="20"/>
        </w:rPr>
        <w:t>H</w:t>
      </w:r>
      <w:r w:rsidRPr="003D5BEA">
        <w:rPr>
          <w:rFonts w:asciiTheme="majorBidi" w:hAnsiTheme="majorBidi" w:cstheme="majorBidi"/>
          <w:bCs/>
          <w:sz w:val="20"/>
          <w:szCs w:val="20"/>
        </w:rPr>
        <w:t>iyerarşik başlık yapısı dikkatle kullanılmalıdır.</w:t>
      </w:r>
    </w:p>
    <w:p w14:paraId="7249AB95" w14:textId="052C1454" w:rsidR="004C4325" w:rsidRPr="003D5BEA" w:rsidRDefault="008454D5" w:rsidP="003D5BEA">
      <w:pPr>
        <w:pStyle w:val="ListeParagraf"/>
        <w:numPr>
          <w:ilvl w:val="0"/>
          <w:numId w:val="16"/>
        </w:numPr>
        <w:spacing w:line="360" w:lineRule="auto"/>
        <w:ind w:left="-284" w:right="-853" w:hanging="283"/>
        <w:jc w:val="both"/>
        <w:rPr>
          <w:rFonts w:asciiTheme="majorBidi" w:hAnsiTheme="majorBidi" w:cstheme="majorBidi"/>
          <w:bCs/>
          <w:sz w:val="20"/>
          <w:szCs w:val="20"/>
        </w:rPr>
      </w:pPr>
      <w:r w:rsidRPr="003D5BEA">
        <w:rPr>
          <w:rFonts w:asciiTheme="majorBidi" w:hAnsiTheme="majorBidi" w:cstheme="majorBidi"/>
          <w:bCs/>
          <w:sz w:val="20"/>
          <w:szCs w:val="20"/>
        </w:rPr>
        <w:t>İME bitiminden sonraki 5 iş günü içinde raporun teslim edilmemesi, doğrudan başarısızlık sonucunu doğurur; bu süre planlaması yapılırken göz önünde bulundurulmalıdır.</w:t>
      </w:r>
    </w:p>
    <w:p w14:paraId="0F4877FB" w14:textId="77777777" w:rsidR="00BA390A" w:rsidRPr="008454D5" w:rsidRDefault="00BA390A" w:rsidP="008454D5">
      <w:pPr>
        <w:spacing w:before="29" w:line="360" w:lineRule="auto"/>
        <w:ind w:left="-851" w:right="-853"/>
        <w:jc w:val="both"/>
        <w:rPr>
          <w:rFonts w:asciiTheme="majorBidi" w:hAnsiTheme="majorBidi" w:cstheme="majorBidi"/>
          <w:bCs/>
          <w:sz w:val="20"/>
          <w:szCs w:val="20"/>
        </w:rPr>
      </w:pPr>
    </w:p>
    <w:p w14:paraId="5123B92C" w14:textId="77777777" w:rsidR="004C4325" w:rsidRPr="008454D5" w:rsidRDefault="006F7F7F" w:rsidP="008454D5">
      <w:pPr>
        <w:tabs>
          <w:tab w:val="left" w:pos="5184"/>
        </w:tabs>
        <w:spacing w:before="29" w:line="360" w:lineRule="auto"/>
        <w:ind w:left="-851" w:right="-853"/>
        <w:jc w:val="both"/>
        <w:rPr>
          <w:rFonts w:asciiTheme="majorBidi" w:hAnsiTheme="majorBidi" w:cstheme="majorBidi"/>
          <w:bCs/>
          <w:sz w:val="20"/>
          <w:szCs w:val="20"/>
        </w:rPr>
      </w:pPr>
      <w:r w:rsidRPr="008454D5">
        <w:rPr>
          <w:rFonts w:asciiTheme="majorBidi" w:hAnsiTheme="majorBidi" w:cstheme="majorBidi"/>
          <w:bCs/>
          <w:sz w:val="20"/>
          <w:szCs w:val="20"/>
        </w:rPr>
        <w:t xml:space="preserve">                                                                                                                                    </w:t>
      </w:r>
    </w:p>
    <w:sectPr w:rsidR="004C4325" w:rsidRPr="008454D5" w:rsidSect="00907E8E">
      <w:headerReference w:type="default" r:id="rId7"/>
      <w:footerReference w:type="default" r:id="rId8"/>
      <w:pgSz w:w="11906" w:h="16838" w:code="9"/>
      <w:pgMar w:top="2495" w:right="1418" w:bottom="709"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A64B3" w14:textId="77777777" w:rsidR="004B676B" w:rsidRDefault="004B676B">
      <w:r>
        <w:separator/>
      </w:r>
    </w:p>
  </w:endnote>
  <w:endnote w:type="continuationSeparator" w:id="0">
    <w:p w14:paraId="30359F56" w14:textId="77777777" w:rsidR="004B676B" w:rsidRDefault="004B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9AFE" w14:textId="3FD8CE29" w:rsidR="00A70329" w:rsidRDefault="00A70329" w:rsidP="008454D5">
    <w:pPr>
      <w:pStyle w:val="AltBilgi"/>
      <w:tabs>
        <w:tab w:val="clear" w:pos="9072"/>
        <w:tab w:val="right" w:pos="9639"/>
      </w:tabs>
      <w:ind w:right="-428"/>
      <w:rPr>
        <w:sz w:val="20"/>
        <w:szCs w:val="20"/>
      </w:rPr>
    </w:pPr>
  </w:p>
  <w:p w14:paraId="6A81D537" w14:textId="77777777" w:rsidR="00A70329" w:rsidRDefault="00A70329" w:rsidP="00A70329">
    <w:pPr>
      <w:pStyle w:val="AltBilgi"/>
      <w:jc w:val="both"/>
      <w:rPr>
        <w:sz w:val="20"/>
        <w:szCs w:val="20"/>
      </w:rPr>
    </w:pPr>
  </w:p>
  <w:p w14:paraId="11DDA21C" w14:textId="77777777" w:rsidR="00A70329" w:rsidRPr="00A70329" w:rsidRDefault="00A70329" w:rsidP="00A70329">
    <w:pPr>
      <w:pStyle w:val="AltBilgi"/>
      <w:jc w:val="both"/>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1914D" w14:textId="77777777" w:rsidR="004B676B" w:rsidRDefault="004B676B">
      <w:r>
        <w:separator/>
      </w:r>
    </w:p>
  </w:footnote>
  <w:footnote w:type="continuationSeparator" w:id="0">
    <w:p w14:paraId="02D37E70" w14:textId="77777777" w:rsidR="004B676B" w:rsidRDefault="004B67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DA46A" w14:textId="77777777" w:rsidR="00A70329" w:rsidRDefault="00A70329" w:rsidP="00FA1222">
    <w:pPr>
      <w:pStyle w:val="stbilgi1"/>
      <w:tabs>
        <w:tab w:val="clear" w:pos="9072"/>
      </w:tabs>
      <w:ind w:left="-993"/>
    </w:pPr>
  </w:p>
  <w:p w14:paraId="59695A29" w14:textId="7F37018A" w:rsidR="001B1B83" w:rsidRDefault="00A70329">
    <w:pPr>
      <w:pStyle w:val="stbilgi1"/>
    </w:pPr>
    <w:r>
      <w:t xml:space="preserve">                                                                                                              </w:t>
    </w:r>
    <w:r w:rsidR="00DD2457">
      <w:t xml:space="preserve">                           </w:t>
    </w:r>
  </w:p>
  <w:tbl>
    <w:tblPr>
      <w:tblW w:w="10841" w:type="dxa"/>
      <w:jc w:val="center"/>
      <w:tblBorders>
        <w:bottom w:val="single" w:sz="4" w:space="0" w:color="auto"/>
      </w:tblBorders>
      <w:tblCellMar>
        <w:left w:w="0" w:type="dxa"/>
        <w:right w:w="0" w:type="dxa"/>
      </w:tblCellMar>
      <w:tblLook w:val="04A0" w:firstRow="1" w:lastRow="0" w:firstColumn="1" w:lastColumn="0" w:noHBand="0" w:noVBand="1"/>
    </w:tblPr>
    <w:tblGrid>
      <w:gridCol w:w="2977"/>
      <w:gridCol w:w="6521"/>
      <w:gridCol w:w="1343"/>
    </w:tblGrid>
    <w:tr w:rsidR="00A74195" w:rsidRPr="00942F24" w14:paraId="276B0636" w14:textId="77777777" w:rsidTr="008454D5">
      <w:trPr>
        <w:trHeight w:val="1581"/>
        <w:jc w:val="center"/>
      </w:trPr>
      <w:tc>
        <w:tcPr>
          <w:tcW w:w="2977" w:type="dxa"/>
          <w:vAlign w:val="center"/>
        </w:tcPr>
        <w:p w14:paraId="39B4C710" w14:textId="77777777" w:rsidR="00A74195" w:rsidRPr="00942F24" w:rsidRDefault="00A74195" w:rsidP="008454D5">
          <w:pPr>
            <w:jc w:val="center"/>
            <w:rPr>
              <w:sz w:val="20"/>
              <w:szCs w:val="20"/>
            </w:rPr>
          </w:pPr>
          <w:r w:rsidRPr="006D36D9">
            <w:rPr>
              <w:noProof/>
              <w:sz w:val="20"/>
              <w:szCs w:val="20"/>
            </w:rPr>
            <w:drawing>
              <wp:anchor distT="0" distB="0" distL="114300" distR="114300" simplePos="0" relativeHeight="251659264" behindDoc="1" locked="0" layoutInCell="1" allowOverlap="1" wp14:anchorId="3C3B476D" wp14:editId="487AEC4B">
                <wp:simplePos x="0" y="0"/>
                <wp:positionH relativeFrom="column">
                  <wp:posOffset>168275</wp:posOffset>
                </wp:positionH>
                <wp:positionV relativeFrom="paragraph">
                  <wp:posOffset>40005</wp:posOffset>
                </wp:positionV>
                <wp:extent cx="1475740" cy="929640"/>
                <wp:effectExtent l="0" t="0" r="0"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74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1" w:type="dxa"/>
          <w:vAlign w:val="center"/>
        </w:tcPr>
        <w:p w14:paraId="6745876D" w14:textId="77777777" w:rsidR="003F7C9B" w:rsidRPr="00E77EEE" w:rsidRDefault="003F7C9B" w:rsidP="00FA1222">
          <w:pPr>
            <w:tabs>
              <w:tab w:val="left" w:pos="2530"/>
            </w:tabs>
            <w:spacing w:line="276" w:lineRule="auto"/>
            <w:jc w:val="center"/>
            <w:rPr>
              <w:b/>
              <w:sz w:val="18"/>
              <w:szCs w:val="18"/>
            </w:rPr>
          </w:pPr>
          <w:r w:rsidRPr="00E77EEE">
            <w:rPr>
              <w:b/>
              <w:sz w:val="18"/>
              <w:szCs w:val="18"/>
            </w:rPr>
            <w:t>T.C.</w:t>
          </w:r>
        </w:p>
        <w:p w14:paraId="71695FE6" w14:textId="77777777" w:rsidR="0033444A" w:rsidRDefault="003F7C9B" w:rsidP="00FA1222">
          <w:pPr>
            <w:spacing w:line="276" w:lineRule="auto"/>
            <w:jc w:val="center"/>
            <w:rPr>
              <w:b/>
              <w:sz w:val="18"/>
              <w:szCs w:val="18"/>
            </w:rPr>
          </w:pPr>
          <w:r w:rsidRPr="00E77EEE">
            <w:rPr>
              <w:b/>
              <w:sz w:val="18"/>
              <w:szCs w:val="18"/>
            </w:rPr>
            <w:t>KONYA TEKNİK ÜNİVERSİTESİ</w:t>
          </w:r>
        </w:p>
        <w:p w14:paraId="7290EBB2" w14:textId="77777777" w:rsidR="003F7C9B" w:rsidRPr="00E77EEE" w:rsidRDefault="003F7C9B" w:rsidP="00FA1222">
          <w:pPr>
            <w:spacing w:line="276" w:lineRule="auto"/>
            <w:jc w:val="center"/>
            <w:rPr>
              <w:b/>
              <w:sz w:val="18"/>
              <w:szCs w:val="18"/>
            </w:rPr>
          </w:pPr>
          <w:r w:rsidRPr="00E77EEE">
            <w:rPr>
              <w:b/>
              <w:sz w:val="18"/>
              <w:szCs w:val="18"/>
            </w:rPr>
            <w:t xml:space="preserve">MÜHENDİSLİK VE DOĞA </w:t>
          </w:r>
          <w:r>
            <w:rPr>
              <w:b/>
              <w:sz w:val="18"/>
              <w:szCs w:val="18"/>
            </w:rPr>
            <w:t xml:space="preserve">BİLİMLERİ </w:t>
          </w:r>
          <w:r w:rsidRPr="00E77EEE">
            <w:rPr>
              <w:b/>
              <w:sz w:val="18"/>
              <w:szCs w:val="18"/>
            </w:rPr>
            <w:t>FAKÜLTESİ</w:t>
          </w:r>
        </w:p>
        <w:p w14:paraId="3CAEF04B" w14:textId="77777777" w:rsidR="0033444A" w:rsidRDefault="003F7C9B" w:rsidP="00FA1222">
          <w:pPr>
            <w:spacing w:line="276" w:lineRule="auto"/>
            <w:jc w:val="center"/>
            <w:rPr>
              <w:b/>
              <w:sz w:val="18"/>
              <w:szCs w:val="18"/>
            </w:rPr>
          </w:pPr>
          <w:r w:rsidRPr="00E77EEE">
            <w:rPr>
              <w:b/>
              <w:sz w:val="18"/>
              <w:szCs w:val="18"/>
            </w:rPr>
            <w:t>YAZILIM MÜHENDİSLİĞİ BÖLÜMÜ</w:t>
          </w:r>
        </w:p>
        <w:p w14:paraId="44F92CA3" w14:textId="77777777" w:rsidR="008454D5" w:rsidRDefault="007E277E" w:rsidP="00FA1222">
          <w:pPr>
            <w:spacing w:line="276" w:lineRule="auto"/>
            <w:jc w:val="center"/>
            <w:rPr>
              <w:b/>
              <w:sz w:val="18"/>
              <w:szCs w:val="18"/>
            </w:rPr>
          </w:pPr>
          <w:r>
            <w:rPr>
              <w:b/>
              <w:sz w:val="18"/>
              <w:szCs w:val="18"/>
            </w:rPr>
            <w:t>İŞLETMEDE MESLEKİ EĞİTİM</w:t>
          </w:r>
          <w:r w:rsidR="004F7167">
            <w:rPr>
              <w:b/>
              <w:sz w:val="18"/>
              <w:szCs w:val="18"/>
            </w:rPr>
            <w:t xml:space="preserve"> </w:t>
          </w:r>
        </w:p>
        <w:p w14:paraId="1E4544FD" w14:textId="7DBFDFC9" w:rsidR="00A74195" w:rsidRPr="0033444A" w:rsidRDefault="008454D5" w:rsidP="00FA1222">
          <w:pPr>
            <w:spacing w:line="276" w:lineRule="auto"/>
            <w:jc w:val="center"/>
            <w:rPr>
              <w:b/>
              <w:sz w:val="18"/>
              <w:szCs w:val="18"/>
            </w:rPr>
          </w:pPr>
          <w:r>
            <w:rPr>
              <w:b/>
              <w:sz w:val="18"/>
              <w:szCs w:val="18"/>
            </w:rPr>
            <w:t>FAALİYET RAPORU YAZIM KILAVUZU</w:t>
          </w:r>
        </w:p>
      </w:tc>
      <w:tc>
        <w:tcPr>
          <w:tcW w:w="1343" w:type="dxa"/>
          <w:vAlign w:val="center"/>
        </w:tcPr>
        <w:p w14:paraId="62746C49" w14:textId="77777777" w:rsidR="00A74195" w:rsidRPr="0092477C" w:rsidRDefault="00A74195" w:rsidP="00106216">
          <w:pPr>
            <w:pStyle w:val="Default"/>
            <w:jc w:val="center"/>
          </w:pPr>
        </w:p>
      </w:tc>
    </w:tr>
  </w:tbl>
  <w:p w14:paraId="4FDA095A" w14:textId="77777777" w:rsidR="001B1B83" w:rsidRDefault="001B1B83">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D54"/>
    <w:multiLevelType w:val="hybridMultilevel"/>
    <w:tmpl w:val="5FA6D3CC"/>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 w15:restartNumberingAfterBreak="0">
    <w:nsid w:val="0D00657F"/>
    <w:multiLevelType w:val="hybridMultilevel"/>
    <w:tmpl w:val="D3367674"/>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2" w15:restartNumberingAfterBreak="0">
    <w:nsid w:val="14D32A38"/>
    <w:multiLevelType w:val="hybridMultilevel"/>
    <w:tmpl w:val="B8588822"/>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3" w15:restartNumberingAfterBreak="0">
    <w:nsid w:val="25235A49"/>
    <w:multiLevelType w:val="hybridMultilevel"/>
    <w:tmpl w:val="D6A86812"/>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4" w15:restartNumberingAfterBreak="0">
    <w:nsid w:val="39F1240A"/>
    <w:multiLevelType w:val="hybridMultilevel"/>
    <w:tmpl w:val="EDBE3FDC"/>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150881"/>
    <w:multiLevelType w:val="hybridMultilevel"/>
    <w:tmpl w:val="CB7E3990"/>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6" w15:restartNumberingAfterBreak="0">
    <w:nsid w:val="41BC04D0"/>
    <w:multiLevelType w:val="hybridMultilevel"/>
    <w:tmpl w:val="A816E7CE"/>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7" w15:restartNumberingAfterBreak="0">
    <w:nsid w:val="484B2D20"/>
    <w:multiLevelType w:val="hybridMultilevel"/>
    <w:tmpl w:val="C3C019F6"/>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8" w15:restartNumberingAfterBreak="0">
    <w:nsid w:val="574A7887"/>
    <w:multiLevelType w:val="hybridMultilevel"/>
    <w:tmpl w:val="5C34B024"/>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9" w15:restartNumberingAfterBreak="0">
    <w:nsid w:val="62331891"/>
    <w:multiLevelType w:val="hybridMultilevel"/>
    <w:tmpl w:val="91A8795E"/>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0" w15:restartNumberingAfterBreak="0">
    <w:nsid w:val="63ED3BF9"/>
    <w:multiLevelType w:val="hybridMultilevel"/>
    <w:tmpl w:val="F258D038"/>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1" w15:restartNumberingAfterBreak="0">
    <w:nsid w:val="64F96D19"/>
    <w:multiLevelType w:val="hybridMultilevel"/>
    <w:tmpl w:val="6084193C"/>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2" w15:restartNumberingAfterBreak="0">
    <w:nsid w:val="68F71CF2"/>
    <w:multiLevelType w:val="hybridMultilevel"/>
    <w:tmpl w:val="36CEFD84"/>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3" w15:restartNumberingAfterBreak="0">
    <w:nsid w:val="6DD14780"/>
    <w:multiLevelType w:val="hybridMultilevel"/>
    <w:tmpl w:val="0E9859F4"/>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4" w15:restartNumberingAfterBreak="0">
    <w:nsid w:val="797A7D17"/>
    <w:multiLevelType w:val="hybridMultilevel"/>
    <w:tmpl w:val="7526C434"/>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5" w15:restartNumberingAfterBreak="0">
    <w:nsid w:val="7E7C3D3B"/>
    <w:multiLevelType w:val="hybridMultilevel"/>
    <w:tmpl w:val="A3E88A90"/>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num w:numId="1">
    <w:abstractNumId w:val="4"/>
  </w:num>
  <w:num w:numId="2">
    <w:abstractNumId w:val="6"/>
  </w:num>
  <w:num w:numId="3">
    <w:abstractNumId w:val="9"/>
  </w:num>
  <w:num w:numId="4">
    <w:abstractNumId w:val="14"/>
  </w:num>
  <w:num w:numId="5">
    <w:abstractNumId w:val="3"/>
  </w:num>
  <w:num w:numId="6">
    <w:abstractNumId w:val="7"/>
  </w:num>
  <w:num w:numId="7">
    <w:abstractNumId w:val="11"/>
  </w:num>
  <w:num w:numId="8">
    <w:abstractNumId w:val="8"/>
  </w:num>
  <w:num w:numId="9">
    <w:abstractNumId w:val="13"/>
  </w:num>
  <w:num w:numId="10">
    <w:abstractNumId w:val="12"/>
  </w:num>
  <w:num w:numId="11">
    <w:abstractNumId w:val="1"/>
  </w:num>
  <w:num w:numId="12">
    <w:abstractNumId w:val="0"/>
  </w:num>
  <w:num w:numId="13">
    <w:abstractNumId w:val="15"/>
  </w:num>
  <w:num w:numId="14">
    <w:abstractNumId w:val="1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sTQyMzGyMDGxMDRT0lEKTi0uzszPAykwrgUA1k/dTiwAAAA="/>
  </w:docVars>
  <w:rsids>
    <w:rsidRoot w:val="006715EF"/>
    <w:rsid w:val="000048E4"/>
    <w:rsid w:val="00006090"/>
    <w:rsid w:val="00010A7D"/>
    <w:rsid w:val="000214D1"/>
    <w:rsid w:val="00021CFF"/>
    <w:rsid w:val="00022A7D"/>
    <w:rsid w:val="00026AA0"/>
    <w:rsid w:val="000278F6"/>
    <w:rsid w:val="000333D9"/>
    <w:rsid w:val="00054373"/>
    <w:rsid w:val="0005571F"/>
    <w:rsid w:val="00057184"/>
    <w:rsid w:val="00073FE9"/>
    <w:rsid w:val="0007426B"/>
    <w:rsid w:val="000805A5"/>
    <w:rsid w:val="000B53CD"/>
    <w:rsid w:val="000C1827"/>
    <w:rsid w:val="000C3991"/>
    <w:rsid w:val="000C5C78"/>
    <w:rsid w:val="000E3627"/>
    <w:rsid w:val="000F335F"/>
    <w:rsid w:val="000F4377"/>
    <w:rsid w:val="0011023C"/>
    <w:rsid w:val="0011288B"/>
    <w:rsid w:val="00116602"/>
    <w:rsid w:val="00117ACD"/>
    <w:rsid w:val="00145B78"/>
    <w:rsid w:val="00174E64"/>
    <w:rsid w:val="00191813"/>
    <w:rsid w:val="001943EA"/>
    <w:rsid w:val="001A35A3"/>
    <w:rsid w:val="001A6448"/>
    <w:rsid w:val="001B1B83"/>
    <w:rsid w:val="001B650C"/>
    <w:rsid w:val="001C19DD"/>
    <w:rsid w:val="001D4D11"/>
    <w:rsid w:val="001D63A6"/>
    <w:rsid w:val="001E4FD8"/>
    <w:rsid w:val="001F3302"/>
    <w:rsid w:val="00202917"/>
    <w:rsid w:val="00210947"/>
    <w:rsid w:val="002142A2"/>
    <w:rsid w:val="00214C25"/>
    <w:rsid w:val="00254303"/>
    <w:rsid w:val="00260EAF"/>
    <w:rsid w:val="0026153B"/>
    <w:rsid w:val="00262471"/>
    <w:rsid w:val="00262804"/>
    <w:rsid w:val="00267637"/>
    <w:rsid w:val="00283342"/>
    <w:rsid w:val="00284FA6"/>
    <w:rsid w:val="00285133"/>
    <w:rsid w:val="00297190"/>
    <w:rsid w:val="002A1EB3"/>
    <w:rsid w:val="002C2F7C"/>
    <w:rsid w:val="00304A99"/>
    <w:rsid w:val="003100B1"/>
    <w:rsid w:val="0033444A"/>
    <w:rsid w:val="00337C3C"/>
    <w:rsid w:val="0035393B"/>
    <w:rsid w:val="003569F6"/>
    <w:rsid w:val="00361E88"/>
    <w:rsid w:val="0036729F"/>
    <w:rsid w:val="00370DE1"/>
    <w:rsid w:val="003746DA"/>
    <w:rsid w:val="0037611A"/>
    <w:rsid w:val="00386524"/>
    <w:rsid w:val="0039563F"/>
    <w:rsid w:val="003A2ED8"/>
    <w:rsid w:val="003B0578"/>
    <w:rsid w:val="003C4A48"/>
    <w:rsid w:val="003C665E"/>
    <w:rsid w:val="003D5BEA"/>
    <w:rsid w:val="003E0B64"/>
    <w:rsid w:val="003E7404"/>
    <w:rsid w:val="003E774D"/>
    <w:rsid w:val="003F7C9B"/>
    <w:rsid w:val="00406078"/>
    <w:rsid w:val="004107E8"/>
    <w:rsid w:val="00412682"/>
    <w:rsid w:val="004207FB"/>
    <w:rsid w:val="004269FA"/>
    <w:rsid w:val="00431314"/>
    <w:rsid w:val="0043388E"/>
    <w:rsid w:val="00440579"/>
    <w:rsid w:val="00442E48"/>
    <w:rsid w:val="004461CC"/>
    <w:rsid w:val="00450E15"/>
    <w:rsid w:val="004545DF"/>
    <w:rsid w:val="004568A9"/>
    <w:rsid w:val="004606BD"/>
    <w:rsid w:val="00466A7D"/>
    <w:rsid w:val="004709B5"/>
    <w:rsid w:val="0047124D"/>
    <w:rsid w:val="004749ED"/>
    <w:rsid w:val="004A115C"/>
    <w:rsid w:val="004A7BF2"/>
    <w:rsid w:val="004B30B1"/>
    <w:rsid w:val="004B676B"/>
    <w:rsid w:val="004C4325"/>
    <w:rsid w:val="004D513D"/>
    <w:rsid w:val="004D60B9"/>
    <w:rsid w:val="004D7FF3"/>
    <w:rsid w:val="004F697C"/>
    <w:rsid w:val="004F7167"/>
    <w:rsid w:val="00502E1F"/>
    <w:rsid w:val="00511B6F"/>
    <w:rsid w:val="0051437D"/>
    <w:rsid w:val="00522A8F"/>
    <w:rsid w:val="00531213"/>
    <w:rsid w:val="00540121"/>
    <w:rsid w:val="00542F5B"/>
    <w:rsid w:val="00562535"/>
    <w:rsid w:val="00565D3D"/>
    <w:rsid w:val="00576177"/>
    <w:rsid w:val="0058403F"/>
    <w:rsid w:val="00587029"/>
    <w:rsid w:val="00595335"/>
    <w:rsid w:val="005A1B10"/>
    <w:rsid w:val="005B000D"/>
    <w:rsid w:val="005C089D"/>
    <w:rsid w:val="005D230C"/>
    <w:rsid w:val="005D69A9"/>
    <w:rsid w:val="005E033E"/>
    <w:rsid w:val="005E2A8D"/>
    <w:rsid w:val="00605603"/>
    <w:rsid w:val="0060760E"/>
    <w:rsid w:val="0061368F"/>
    <w:rsid w:val="00615444"/>
    <w:rsid w:val="0061593A"/>
    <w:rsid w:val="006232A5"/>
    <w:rsid w:val="00625A1B"/>
    <w:rsid w:val="006416A1"/>
    <w:rsid w:val="00641982"/>
    <w:rsid w:val="00647BCE"/>
    <w:rsid w:val="006715EF"/>
    <w:rsid w:val="0067167A"/>
    <w:rsid w:val="00674947"/>
    <w:rsid w:val="00674DA8"/>
    <w:rsid w:val="00677B57"/>
    <w:rsid w:val="006A0104"/>
    <w:rsid w:val="006C4560"/>
    <w:rsid w:val="006D0AC4"/>
    <w:rsid w:val="006D1E86"/>
    <w:rsid w:val="006E1C8A"/>
    <w:rsid w:val="006E4708"/>
    <w:rsid w:val="006F7F7F"/>
    <w:rsid w:val="0070267F"/>
    <w:rsid w:val="00702DCE"/>
    <w:rsid w:val="0070440A"/>
    <w:rsid w:val="0071218E"/>
    <w:rsid w:val="00714688"/>
    <w:rsid w:val="007443F3"/>
    <w:rsid w:val="00745C72"/>
    <w:rsid w:val="00757C7B"/>
    <w:rsid w:val="00760F64"/>
    <w:rsid w:val="00770673"/>
    <w:rsid w:val="00772F4A"/>
    <w:rsid w:val="007A14F2"/>
    <w:rsid w:val="007A746C"/>
    <w:rsid w:val="007B2AD8"/>
    <w:rsid w:val="007C0A1E"/>
    <w:rsid w:val="007D6036"/>
    <w:rsid w:val="007E277E"/>
    <w:rsid w:val="007F5AD9"/>
    <w:rsid w:val="007F7CCC"/>
    <w:rsid w:val="00825348"/>
    <w:rsid w:val="00827B80"/>
    <w:rsid w:val="008454D5"/>
    <w:rsid w:val="00870AF8"/>
    <w:rsid w:val="008738DD"/>
    <w:rsid w:val="00881E3F"/>
    <w:rsid w:val="00882779"/>
    <w:rsid w:val="008B52F3"/>
    <w:rsid w:val="008B564F"/>
    <w:rsid w:val="008C47A3"/>
    <w:rsid w:val="008C71DD"/>
    <w:rsid w:val="008C7ACA"/>
    <w:rsid w:val="008E23EE"/>
    <w:rsid w:val="008E44A9"/>
    <w:rsid w:val="008E7E58"/>
    <w:rsid w:val="0090449E"/>
    <w:rsid w:val="00907E8E"/>
    <w:rsid w:val="00926AC3"/>
    <w:rsid w:val="00927CE1"/>
    <w:rsid w:val="009359F4"/>
    <w:rsid w:val="00935CB2"/>
    <w:rsid w:val="00943229"/>
    <w:rsid w:val="00943F2B"/>
    <w:rsid w:val="00953AD6"/>
    <w:rsid w:val="00953F7E"/>
    <w:rsid w:val="009547B8"/>
    <w:rsid w:val="00994719"/>
    <w:rsid w:val="00996D63"/>
    <w:rsid w:val="009A2151"/>
    <w:rsid w:val="009C6590"/>
    <w:rsid w:val="009D1B52"/>
    <w:rsid w:val="009E2EA3"/>
    <w:rsid w:val="009E58BF"/>
    <w:rsid w:val="009E7BD2"/>
    <w:rsid w:val="009F16D2"/>
    <w:rsid w:val="00A051C8"/>
    <w:rsid w:val="00A178F4"/>
    <w:rsid w:val="00A201DA"/>
    <w:rsid w:val="00A307D2"/>
    <w:rsid w:val="00A43252"/>
    <w:rsid w:val="00A47435"/>
    <w:rsid w:val="00A5029B"/>
    <w:rsid w:val="00A51EDC"/>
    <w:rsid w:val="00A611EF"/>
    <w:rsid w:val="00A70329"/>
    <w:rsid w:val="00A74195"/>
    <w:rsid w:val="00A83086"/>
    <w:rsid w:val="00A90996"/>
    <w:rsid w:val="00A942C5"/>
    <w:rsid w:val="00A978FE"/>
    <w:rsid w:val="00A97BD8"/>
    <w:rsid w:val="00AA5461"/>
    <w:rsid w:val="00AC36F8"/>
    <w:rsid w:val="00AD2E19"/>
    <w:rsid w:val="00B164EC"/>
    <w:rsid w:val="00B22EE9"/>
    <w:rsid w:val="00B30C81"/>
    <w:rsid w:val="00B326AD"/>
    <w:rsid w:val="00B3599C"/>
    <w:rsid w:val="00B36FE4"/>
    <w:rsid w:val="00B4621D"/>
    <w:rsid w:val="00B47191"/>
    <w:rsid w:val="00B503B0"/>
    <w:rsid w:val="00B6260D"/>
    <w:rsid w:val="00B83084"/>
    <w:rsid w:val="00B83232"/>
    <w:rsid w:val="00B837FC"/>
    <w:rsid w:val="00B85B59"/>
    <w:rsid w:val="00B85C41"/>
    <w:rsid w:val="00BA3606"/>
    <w:rsid w:val="00BA390A"/>
    <w:rsid w:val="00BB72AF"/>
    <w:rsid w:val="00BC5E62"/>
    <w:rsid w:val="00BD0721"/>
    <w:rsid w:val="00BF41F9"/>
    <w:rsid w:val="00C01046"/>
    <w:rsid w:val="00C04193"/>
    <w:rsid w:val="00C1003D"/>
    <w:rsid w:val="00C10E64"/>
    <w:rsid w:val="00C11778"/>
    <w:rsid w:val="00C12620"/>
    <w:rsid w:val="00C23274"/>
    <w:rsid w:val="00C2366B"/>
    <w:rsid w:val="00C534CC"/>
    <w:rsid w:val="00C53838"/>
    <w:rsid w:val="00C56E97"/>
    <w:rsid w:val="00C8351A"/>
    <w:rsid w:val="00C9282A"/>
    <w:rsid w:val="00CA423A"/>
    <w:rsid w:val="00CA53E0"/>
    <w:rsid w:val="00CA59B3"/>
    <w:rsid w:val="00CE59A8"/>
    <w:rsid w:val="00CE7077"/>
    <w:rsid w:val="00D21B61"/>
    <w:rsid w:val="00D239F5"/>
    <w:rsid w:val="00D423D9"/>
    <w:rsid w:val="00D5285F"/>
    <w:rsid w:val="00D537ED"/>
    <w:rsid w:val="00D6323D"/>
    <w:rsid w:val="00D67BF9"/>
    <w:rsid w:val="00D72426"/>
    <w:rsid w:val="00D76F52"/>
    <w:rsid w:val="00DC529F"/>
    <w:rsid w:val="00DC6C93"/>
    <w:rsid w:val="00DD2457"/>
    <w:rsid w:val="00DD3AAC"/>
    <w:rsid w:val="00DD4D9F"/>
    <w:rsid w:val="00DE4DED"/>
    <w:rsid w:val="00DF33A9"/>
    <w:rsid w:val="00E3057E"/>
    <w:rsid w:val="00E37D12"/>
    <w:rsid w:val="00E546B4"/>
    <w:rsid w:val="00E63249"/>
    <w:rsid w:val="00E72839"/>
    <w:rsid w:val="00E778C4"/>
    <w:rsid w:val="00E86ABD"/>
    <w:rsid w:val="00E86BA3"/>
    <w:rsid w:val="00E92B99"/>
    <w:rsid w:val="00E93464"/>
    <w:rsid w:val="00E95DF9"/>
    <w:rsid w:val="00EB4FC5"/>
    <w:rsid w:val="00EB6406"/>
    <w:rsid w:val="00EC5786"/>
    <w:rsid w:val="00EC6CD4"/>
    <w:rsid w:val="00ED683E"/>
    <w:rsid w:val="00EE146D"/>
    <w:rsid w:val="00EE76CD"/>
    <w:rsid w:val="00EF0328"/>
    <w:rsid w:val="00F07DBB"/>
    <w:rsid w:val="00F11A60"/>
    <w:rsid w:val="00F20425"/>
    <w:rsid w:val="00F246B2"/>
    <w:rsid w:val="00F25AD4"/>
    <w:rsid w:val="00F33E38"/>
    <w:rsid w:val="00F5218E"/>
    <w:rsid w:val="00F60DB1"/>
    <w:rsid w:val="00F65E40"/>
    <w:rsid w:val="00F93C5A"/>
    <w:rsid w:val="00FA1222"/>
    <w:rsid w:val="00FA1A1D"/>
    <w:rsid w:val="00FB26DA"/>
    <w:rsid w:val="00FE52CF"/>
    <w:rsid w:val="569F9F59"/>
    <w:rsid w:val="7261E638"/>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A873C0"/>
  <w15:docId w15:val="{11F840A6-F04D-4C21-8C35-E9089039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E8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6715EF"/>
    <w:pPr>
      <w:tabs>
        <w:tab w:val="center" w:pos="4536"/>
        <w:tab w:val="right" w:pos="9072"/>
      </w:tabs>
    </w:pPr>
  </w:style>
  <w:style w:type="paragraph" w:customStyle="1" w:styleId="Altbilgi1">
    <w:name w:val="Altbilgi1"/>
    <w:basedOn w:val="Normal"/>
    <w:rsid w:val="006715EF"/>
    <w:pPr>
      <w:tabs>
        <w:tab w:val="center" w:pos="4536"/>
        <w:tab w:val="right" w:pos="9072"/>
      </w:tabs>
    </w:pPr>
  </w:style>
  <w:style w:type="table" w:styleId="TabloKlavuzu">
    <w:name w:val="Table Grid"/>
    <w:basedOn w:val="NormalTablo"/>
    <w:rsid w:val="00671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4B30B1"/>
    <w:rPr>
      <w:color w:val="0000FF"/>
      <w:u w:val="single"/>
    </w:rPr>
  </w:style>
  <w:style w:type="paragraph" w:styleId="BalonMetni">
    <w:name w:val="Balloon Text"/>
    <w:basedOn w:val="Normal"/>
    <w:link w:val="BalonMetniChar"/>
    <w:semiHidden/>
    <w:rsid w:val="008B52F3"/>
    <w:rPr>
      <w:rFonts w:ascii="Tahoma" w:hAnsi="Tahoma" w:cs="Tahoma"/>
      <w:sz w:val="16"/>
      <w:szCs w:val="16"/>
    </w:rPr>
  </w:style>
  <w:style w:type="character" w:customStyle="1" w:styleId="BalonMetniChar">
    <w:name w:val="Balon Metni Char"/>
    <w:link w:val="BalonMetni"/>
    <w:locked/>
    <w:rsid w:val="008B52F3"/>
    <w:rPr>
      <w:rFonts w:ascii="Tahoma" w:hAnsi="Tahoma" w:cs="Tahoma"/>
      <w:sz w:val="16"/>
      <w:szCs w:val="16"/>
    </w:rPr>
  </w:style>
  <w:style w:type="paragraph" w:customStyle="1" w:styleId="Default">
    <w:name w:val="Default"/>
    <w:rsid w:val="001B1B83"/>
    <w:pPr>
      <w:autoSpaceDE w:val="0"/>
      <w:autoSpaceDN w:val="0"/>
      <w:adjustRightInd w:val="0"/>
    </w:pPr>
    <w:rPr>
      <w:color w:val="000000"/>
      <w:sz w:val="24"/>
      <w:szCs w:val="24"/>
    </w:rPr>
  </w:style>
  <w:style w:type="paragraph" w:styleId="stBilgi">
    <w:name w:val="header"/>
    <w:basedOn w:val="Normal"/>
    <w:link w:val="stBilgiChar"/>
    <w:rsid w:val="0037611A"/>
    <w:pPr>
      <w:tabs>
        <w:tab w:val="center" w:pos="4536"/>
        <w:tab w:val="right" w:pos="9072"/>
      </w:tabs>
    </w:pPr>
  </w:style>
  <w:style w:type="character" w:customStyle="1" w:styleId="stBilgiChar">
    <w:name w:val="Üst Bilgi Char"/>
    <w:basedOn w:val="VarsaylanParagrafYazTipi"/>
    <w:link w:val="stBilgi"/>
    <w:rsid w:val="0037611A"/>
    <w:rPr>
      <w:sz w:val="24"/>
      <w:szCs w:val="24"/>
    </w:rPr>
  </w:style>
  <w:style w:type="paragraph" w:styleId="AltBilgi">
    <w:name w:val="footer"/>
    <w:basedOn w:val="Normal"/>
    <w:link w:val="AltBilgiChar"/>
    <w:rsid w:val="0037611A"/>
    <w:pPr>
      <w:tabs>
        <w:tab w:val="center" w:pos="4536"/>
        <w:tab w:val="right" w:pos="9072"/>
      </w:tabs>
    </w:pPr>
  </w:style>
  <w:style w:type="character" w:customStyle="1" w:styleId="AltBilgiChar">
    <w:name w:val="Alt Bilgi Char"/>
    <w:basedOn w:val="VarsaylanParagrafYazTipi"/>
    <w:link w:val="AltBilgi"/>
    <w:rsid w:val="0037611A"/>
    <w:rPr>
      <w:sz w:val="24"/>
      <w:szCs w:val="24"/>
    </w:rPr>
  </w:style>
  <w:style w:type="character" w:styleId="AklamaBavurusu">
    <w:name w:val="annotation reference"/>
    <w:basedOn w:val="VarsaylanParagrafYazTipi"/>
    <w:rsid w:val="00A43252"/>
    <w:rPr>
      <w:sz w:val="16"/>
      <w:szCs w:val="16"/>
    </w:rPr>
  </w:style>
  <w:style w:type="paragraph" w:styleId="AklamaMetni">
    <w:name w:val="annotation text"/>
    <w:basedOn w:val="Normal"/>
    <w:link w:val="AklamaMetniChar"/>
    <w:rsid w:val="00A43252"/>
    <w:rPr>
      <w:sz w:val="20"/>
      <w:szCs w:val="20"/>
    </w:rPr>
  </w:style>
  <w:style w:type="character" w:customStyle="1" w:styleId="AklamaMetniChar">
    <w:name w:val="Açıklama Metni Char"/>
    <w:basedOn w:val="VarsaylanParagrafYazTipi"/>
    <w:link w:val="AklamaMetni"/>
    <w:rsid w:val="00A43252"/>
  </w:style>
  <w:style w:type="paragraph" w:styleId="AklamaKonusu">
    <w:name w:val="annotation subject"/>
    <w:basedOn w:val="AklamaMetni"/>
    <w:next w:val="AklamaMetni"/>
    <w:link w:val="AklamaKonusuChar"/>
    <w:rsid w:val="00A43252"/>
    <w:rPr>
      <w:b/>
      <w:bCs/>
    </w:rPr>
  </w:style>
  <w:style w:type="character" w:customStyle="1" w:styleId="AklamaKonusuChar">
    <w:name w:val="Açıklama Konusu Char"/>
    <w:basedOn w:val="AklamaMetniChar"/>
    <w:link w:val="AklamaKonusu"/>
    <w:rsid w:val="00A43252"/>
    <w:rPr>
      <w:b/>
      <w:bCs/>
    </w:rPr>
  </w:style>
  <w:style w:type="paragraph" w:styleId="ListeParagraf">
    <w:name w:val="List Paragraph"/>
    <w:basedOn w:val="Normal"/>
    <w:uiPriority w:val="34"/>
    <w:qFormat/>
    <w:rsid w:val="00845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52746">
      <w:bodyDiv w:val="1"/>
      <w:marLeft w:val="0"/>
      <w:marRight w:val="0"/>
      <w:marTop w:val="0"/>
      <w:marBottom w:val="0"/>
      <w:divBdr>
        <w:top w:val="none" w:sz="0" w:space="0" w:color="auto"/>
        <w:left w:val="none" w:sz="0" w:space="0" w:color="auto"/>
        <w:bottom w:val="none" w:sz="0" w:space="0" w:color="auto"/>
        <w:right w:val="none" w:sz="0" w:space="0" w:color="auto"/>
      </w:divBdr>
    </w:div>
    <w:div w:id="763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1442</Words>
  <Characters>8224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Prive</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Doğan</dc:creator>
  <cp:keywords/>
  <dc:description/>
  <cp:lastModifiedBy>Lenovo</cp:lastModifiedBy>
  <cp:revision>2</cp:revision>
  <cp:lastPrinted>2016-04-19T11:24:00Z</cp:lastPrinted>
  <dcterms:created xsi:type="dcterms:W3CDTF">2025-12-12T12:41:00Z</dcterms:created>
  <dcterms:modified xsi:type="dcterms:W3CDTF">2025-12-12T12:41:00Z</dcterms:modified>
</cp:coreProperties>
</file>